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B894" w14:textId="036C3A5A" w:rsidR="00B67FB3" w:rsidRDefault="00B67FB3" w:rsidP="007D6FD8">
      <w:pPr>
        <w:rPr>
          <w:rFonts w:ascii="Tahoma" w:hAnsi="Tahoma" w:cs="Tahoma"/>
          <w:sz w:val="72"/>
          <w:szCs w:val="72"/>
        </w:rPr>
      </w:pPr>
      <w:r>
        <w:rPr>
          <w:noProof/>
        </w:rPr>
        <mc:AlternateContent>
          <mc:Choice Requires="wps">
            <w:drawing>
              <wp:anchor distT="0" distB="0" distL="114300" distR="114300" simplePos="0" relativeHeight="251658242" behindDoc="0" locked="0" layoutInCell="0" allowOverlap="1" wp14:anchorId="0E3E82BD" wp14:editId="25D8C7BE">
                <wp:simplePos x="0" y="0"/>
                <wp:positionH relativeFrom="page">
                  <wp:posOffset>7139305</wp:posOffset>
                </wp:positionH>
                <wp:positionV relativeFrom="page">
                  <wp:posOffset>-182245</wp:posOffset>
                </wp:positionV>
                <wp:extent cx="90805" cy="11153775"/>
                <wp:effectExtent l="24130" t="27305" r="37465" b="488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86D7E" id="Rectangle 5" o:spid="_x0000_s1026" style="position:absolute;margin-left:562.15pt;margin-top:-14.35pt;width:7.15pt;height:87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" o:allowincell="f" fillcolor="#70ad47" strokecolor="#f2f2f2" strokeweight="3pt">
                <v:shadow on="t" color="#375623" opacity=".5" offset="1pt"/>
                <w10:wrap anchorx="page" anchory="page"/>
              </v:rect>
            </w:pict>
          </mc:Fallback>
        </mc:AlternateContent>
      </w:r>
      <w:r>
        <w:rPr>
          <w:noProof/>
        </w:rPr>
        <w:drawing>
          <wp:anchor distT="0" distB="0" distL="114300" distR="114300" simplePos="0" relativeHeight="251658244" behindDoc="0" locked="0" layoutInCell="1" allowOverlap="1" wp14:anchorId="0F2A3EA4" wp14:editId="32B0AF98">
            <wp:simplePos x="0" y="0"/>
            <wp:positionH relativeFrom="column">
              <wp:posOffset>247650</wp:posOffset>
            </wp:positionH>
            <wp:positionV relativeFrom="paragraph">
              <wp:posOffset>535940</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8BAD0" w14:textId="77777777" w:rsidR="00B67FB3" w:rsidRDefault="00B67FB3" w:rsidP="007D6FD8">
      <w:pPr>
        <w:pStyle w:val="NoSpacing"/>
        <w:rPr>
          <w:rFonts w:ascii="Tahoma" w:hAnsi="Tahoma" w:cs="Tahoma"/>
          <w:sz w:val="72"/>
          <w:szCs w:val="72"/>
        </w:rPr>
      </w:pPr>
    </w:p>
    <w:p w14:paraId="3FA3AE7B" w14:textId="77777777" w:rsidR="00B67FB3" w:rsidRDefault="00B67FB3" w:rsidP="007D6FD8">
      <w:pPr>
        <w:pStyle w:val="NoSpacing"/>
        <w:rPr>
          <w:rFonts w:ascii="Tahoma" w:hAnsi="Tahoma" w:cs="Tahoma"/>
          <w:sz w:val="72"/>
          <w:szCs w:val="72"/>
        </w:rPr>
      </w:pPr>
    </w:p>
    <w:p w14:paraId="2610B118" w14:textId="77777777" w:rsidR="007D6FD8" w:rsidRDefault="007D6FD8" w:rsidP="007D6FD8">
      <w:pPr>
        <w:pStyle w:val="NoSpacing"/>
        <w:rPr>
          <w:rFonts w:ascii="Tahoma" w:hAnsi="Tahoma" w:cs="Tahoma"/>
          <w:sz w:val="72"/>
          <w:szCs w:val="72"/>
        </w:rPr>
      </w:pPr>
    </w:p>
    <w:p w14:paraId="05697456" w14:textId="1FFC1DD1" w:rsidR="00B67FB3" w:rsidRPr="0078055D" w:rsidRDefault="007D6FD8" w:rsidP="007D6FD8">
      <w:pPr>
        <w:pStyle w:val="NoSpacing"/>
        <w:rPr>
          <w:rFonts w:ascii="Tahoma" w:hAnsi="Tahoma" w:cs="Tahoma"/>
          <w:sz w:val="72"/>
          <w:szCs w:val="72"/>
        </w:rPr>
      </w:pPr>
      <w:r>
        <w:rPr>
          <w:rFonts w:ascii="Tahoma" w:hAnsi="Tahoma" w:cs="Tahoma"/>
          <w:sz w:val="72"/>
          <w:szCs w:val="72"/>
        </w:rPr>
        <w:t xml:space="preserve">Shalom </w:t>
      </w:r>
      <w:r w:rsidR="00B67FB3" w:rsidRPr="0078055D">
        <w:rPr>
          <w:rFonts w:ascii="Tahoma" w:hAnsi="Tahoma" w:cs="Tahoma"/>
          <w:sz w:val="72"/>
          <w:szCs w:val="72"/>
        </w:rPr>
        <w:t xml:space="preserve">Noam Primary School </w:t>
      </w:r>
    </w:p>
    <w:p w14:paraId="39A0BDF1" w14:textId="225E69C0" w:rsidR="00B67FB3" w:rsidRDefault="00B67FB3" w:rsidP="007D6FD8">
      <w:pPr>
        <w:pStyle w:val="NoSpacing"/>
        <w:rPr>
          <w:rFonts w:ascii="Tahoma" w:hAnsi="Tahoma" w:cs="Tahoma"/>
          <w:sz w:val="24"/>
          <w:szCs w:val="24"/>
        </w:rPr>
      </w:pPr>
      <w:r>
        <w:rPr>
          <w:rFonts w:ascii="Tahoma" w:hAnsi="Tahoma" w:cs="Tahoma"/>
          <w:sz w:val="36"/>
          <w:szCs w:val="36"/>
        </w:rPr>
        <w:t xml:space="preserve">Staff Capability </w:t>
      </w:r>
      <w:r w:rsidRPr="0078055D">
        <w:rPr>
          <w:rFonts w:ascii="Tahoma" w:hAnsi="Tahoma" w:cs="Tahoma"/>
          <w:sz w:val="36"/>
          <w:szCs w:val="36"/>
        </w:rPr>
        <w:t>Policy</w:t>
      </w:r>
      <w:r>
        <w:rPr>
          <w:rFonts w:ascii="Tahoma" w:hAnsi="Tahoma" w:cs="Tahoma"/>
          <w:sz w:val="36"/>
          <w:szCs w:val="36"/>
        </w:rPr>
        <w:t xml:space="preserve"> </w:t>
      </w:r>
    </w:p>
    <w:p w14:paraId="66A390F4" w14:textId="54820FB8" w:rsidR="00B67FB3" w:rsidRPr="001D312D" w:rsidRDefault="00B67FB3" w:rsidP="007D6FD8">
      <w:pPr>
        <w:pStyle w:val="NoSpacing"/>
        <w:tabs>
          <w:tab w:val="left" w:pos="1548"/>
        </w:tabs>
        <w:rPr>
          <w:rFonts w:ascii="Tahoma" w:hAnsi="Tahoma" w:cs="Tahoma"/>
          <w:sz w:val="24"/>
          <w:szCs w:val="24"/>
        </w:rPr>
      </w:pPr>
      <w:r>
        <w:rPr>
          <w:rFonts w:ascii="Tahoma" w:hAnsi="Tahoma" w:cs="Tahoma"/>
          <w:sz w:val="24"/>
          <w:szCs w:val="24"/>
        </w:rPr>
        <w:tab/>
      </w:r>
    </w:p>
    <w:p w14:paraId="2BFCC8A5" w14:textId="68CC184F" w:rsidR="00B67FB3" w:rsidRPr="00327BEE" w:rsidRDefault="00B67FB3" w:rsidP="007D6FD8">
      <w:pPr>
        <w:rPr>
          <w:rFonts w:ascii="Tahoma" w:hAnsi="Tahoma" w:cs="Tahoma"/>
        </w:rPr>
      </w:pPr>
      <w:r>
        <w:rPr>
          <w:noProof/>
        </w:rPr>
        <mc:AlternateContent>
          <mc:Choice Requires="wps">
            <w:drawing>
              <wp:anchor distT="0" distB="0" distL="114300" distR="114300" simplePos="0" relativeHeight="251658243" behindDoc="0" locked="0" layoutInCell="0" allowOverlap="1" wp14:anchorId="62B1D2F9" wp14:editId="206F5B83">
                <wp:simplePos x="0" y="0"/>
                <wp:positionH relativeFrom="page">
                  <wp:posOffset>405130</wp:posOffset>
                </wp:positionH>
                <wp:positionV relativeFrom="page">
                  <wp:posOffset>-239395</wp:posOffset>
                </wp:positionV>
                <wp:extent cx="90805" cy="11153775"/>
                <wp:effectExtent l="24130" t="27305" r="37465" b="488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C47E" id="Rectangle 3" o:spid="_x0000_s1026" style="position:absolute;margin-left:31.9pt;margin-top:-18.85pt;width:7.15pt;height:87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" o:allowincell="f" fillcolor="#70ad47" strokecolor="#f2f2f2" strokeweight="3pt">
                <v:shadow on="t" color="#375623" opacity=".5" offset="1pt"/>
                <w10:wrap anchorx="page" anchory="page"/>
              </v:rect>
            </w:pict>
          </mc:Fallback>
        </mc:AlternateContent>
      </w:r>
      <w:r w:rsidRPr="0095482B">
        <w:rPr>
          <w:noProof/>
        </w:rPr>
        <mc:AlternateContent>
          <mc:Choice Requires="wps">
            <w:drawing>
              <wp:anchor distT="0" distB="0" distL="114300" distR="114300" simplePos="0" relativeHeight="251658241" behindDoc="0" locked="0" layoutInCell="0" allowOverlap="1" wp14:anchorId="5AF7798A" wp14:editId="5233644E">
                <wp:simplePos x="0" y="0"/>
                <wp:positionH relativeFrom="page">
                  <wp:posOffset>-168275</wp:posOffset>
                </wp:positionH>
                <wp:positionV relativeFrom="page">
                  <wp:posOffset>19050</wp:posOffset>
                </wp:positionV>
                <wp:extent cx="7881620" cy="753745"/>
                <wp:effectExtent l="22225" t="19050" r="40005" b="463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39843FC" id="Rectangle 2" o:spid="_x0000_s1026" style="position:absolute;margin-left:-13.25pt;margin-top:1.5pt;width:620.6pt;height:5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" o:allowincell="f" fillcolor="#70ad47" strokecolor="#f2f2f2" strokeweight="3pt">
                <v:shadow on="t" color="#375623" opacity=".5" offset="1pt"/>
                <w10:wrap anchorx="page" anchory="page"/>
              </v:rect>
            </w:pict>
          </mc:Fallback>
        </mc:AlternateContent>
      </w:r>
      <w:r>
        <w:rPr>
          <w:rFonts w:ascii="Tahoma" w:hAnsi="Tahoma" w:cs="Tahoma"/>
          <w:sz w:val="36"/>
          <w:szCs w:val="36"/>
        </w:rPr>
        <w:t>September 20</w:t>
      </w:r>
      <w:r w:rsidR="00DC5CA9">
        <w:rPr>
          <w:rFonts w:ascii="Tahoma" w:hAnsi="Tahoma" w:cs="Tahoma"/>
          <w:sz w:val="36"/>
          <w:szCs w:val="36"/>
        </w:rPr>
        <w:t>2</w:t>
      </w:r>
      <w:r w:rsidR="00A629C3">
        <w:rPr>
          <w:rFonts w:ascii="Tahoma" w:hAnsi="Tahoma" w:cs="Tahoma"/>
          <w:sz w:val="36"/>
          <w:szCs w:val="36"/>
        </w:rPr>
        <w:t>2</w:t>
      </w:r>
    </w:p>
    <w:p w14:paraId="1BAA19EA" w14:textId="77777777" w:rsidR="00B67FB3" w:rsidRDefault="00B67FB3" w:rsidP="007D6FD8">
      <w:pPr>
        <w:rPr>
          <w:rFonts w:ascii="Tahoma" w:hAnsi="Tahoma" w:cs="Tahoma"/>
          <w:u w:val="single"/>
        </w:rPr>
      </w:pPr>
    </w:p>
    <w:p w14:paraId="67B0F3C8" w14:textId="77777777" w:rsidR="00B67FB3" w:rsidRDefault="00B67FB3" w:rsidP="007D6FD8">
      <w:pPr>
        <w:rPr>
          <w:rFonts w:ascii="Tahoma" w:hAnsi="Tahoma" w:cs="Tahoma"/>
          <w:u w:val="single"/>
        </w:rPr>
      </w:pPr>
    </w:p>
    <w:p w14:paraId="0A852E54" w14:textId="77777777" w:rsidR="00B67FB3" w:rsidRDefault="00B67FB3" w:rsidP="007D6FD8">
      <w:pPr>
        <w:rPr>
          <w:rFonts w:ascii="Tahoma" w:hAnsi="Tahoma" w:cs="Tahoma"/>
          <w:u w:val="single"/>
        </w:rPr>
      </w:pPr>
    </w:p>
    <w:p w14:paraId="324F0ADB" w14:textId="77777777" w:rsidR="00B67FB3" w:rsidRDefault="00B67FB3" w:rsidP="007D6FD8">
      <w:pPr>
        <w:rPr>
          <w:rFonts w:ascii="Tahoma" w:hAnsi="Tahoma" w:cs="Tahoma"/>
          <w:u w:val="single"/>
        </w:rPr>
      </w:pPr>
    </w:p>
    <w:p w14:paraId="1D605232" w14:textId="77777777" w:rsidR="00B67FB3" w:rsidRDefault="00B67FB3" w:rsidP="007D6FD8">
      <w:pPr>
        <w:rPr>
          <w:rFonts w:ascii="Tahoma" w:hAnsi="Tahoma" w:cs="Tahoma"/>
          <w:u w:val="single"/>
        </w:rPr>
      </w:pPr>
    </w:p>
    <w:p w14:paraId="133E0B74" w14:textId="77777777" w:rsidR="00B67FB3" w:rsidRDefault="00B67FB3" w:rsidP="007D6FD8">
      <w:pPr>
        <w:rPr>
          <w:rFonts w:ascii="Tahoma" w:hAnsi="Tahoma" w:cs="Tahoma"/>
          <w:u w:val="single"/>
        </w:rPr>
      </w:pPr>
    </w:p>
    <w:p w14:paraId="4E4A18F6" w14:textId="77777777" w:rsidR="00B67FB3" w:rsidRDefault="00B67FB3" w:rsidP="007D6FD8">
      <w:pPr>
        <w:rPr>
          <w:rFonts w:ascii="Tahoma" w:hAnsi="Tahoma" w:cs="Tahoma"/>
          <w:u w:val="single"/>
        </w:rPr>
      </w:pPr>
    </w:p>
    <w:p w14:paraId="072E173F" w14:textId="5F25C86A" w:rsidR="00B67FB3" w:rsidRDefault="00B67FB3" w:rsidP="007D6FD8">
      <w:r>
        <w:rPr>
          <w:noProof/>
        </w:rPr>
        <mc:AlternateContent>
          <mc:Choice Requires="wps">
            <w:drawing>
              <wp:anchor distT="0" distB="0" distL="114300" distR="114300" simplePos="0" relativeHeight="251658240" behindDoc="0" locked="0" layoutInCell="0" allowOverlap="1" wp14:anchorId="62FE903A" wp14:editId="47A9FB98">
                <wp:simplePos x="0" y="0"/>
                <wp:positionH relativeFrom="page">
                  <wp:align>center</wp:align>
                </wp:positionH>
                <wp:positionV relativeFrom="page">
                  <wp:align>bottom</wp:align>
                </wp:positionV>
                <wp:extent cx="8098790" cy="558800"/>
                <wp:effectExtent l="22860" t="27940" r="31750" b="514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879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C34FFEB" id="Rectangle 1" o:spid="_x0000_s1026" style="position:absolute;margin-left:0;margin-top:0;width:637.7pt;height:44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" o:allowincell="f" fillcolor="#70ad47" strokecolor="#f2f2f2" strokeweight="3pt">
                <v:shadow on="t" color="#375623" opacity=".5" offset="1pt"/>
                <w10:wrap anchorx="page" anchory="page"/>
              </v:rect>
            </w:pict>
          </mc:Fallback>
        </mc:AlternateConten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3A8E0A03" w14:textId="77777777" w:rsidTr="00B67FB3">
        <w:trPr>
          <w:trHeight w:val="454"/>
        </w:trPr>
        <w:tc>
          <w:tcPr>
            <w:tcW w:w="10080" w:type="dxa"/>
            <w:shd w:val="clear" w:color="auto" w:fill="CCFFCC"/>
            <w:vAlign w:val="center"/>
          </w:tcPr>
          <w:p w14:paraId="589DD8AB" w14:textId="31939E56" w:rsidR="009731E5" w:rsidRPr="006B5A1A" w:rsidRDefault="00142E8C" w:rsidP="007D6FD8">
            <w:pPr>
              <w:rPr>
                <w:rFonts w:ascii="Arial" w:hAnsi="Arial" w:cs="Arial"/>
                <w:b/>
                <w:sz w:val="28"/>
                <w:szCs w:val="28"/>
              </w:rPr>
            </w:pPr>
            <w:r w:rsidRPr="00142E8C">
              <w:rPr>
                <w:rFonts w:ascii="Arial" w:hAnsi="Arial" w:cs="Arial"/>
                <w:b/>
                <w:sz w:val="28"/>
                <w:szCs w:val="28"/>
              </w:rPr>
              <w:lastRenderedPageBreak/>
              <w:t>Staff Capability</w:t>
            </w:r>
          </w:p>
        </w:tc>
      </w:tr>
    </w:tbl>
    <w:p w14:paraId="7622F286" w14:textId="77777777" w:rsidR="006A0426" w:rsidRDefault="006A0426" w:rsidP="007D6F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694"/>
        <w:gridCol w:w="1701"/>
        <w:gridCol w:w="2963"/>
      </w:tblGrid>
      <w:tr w:rsidR="00004565" w14:paraId="50B8DAFF" w14:textId="77777777" w:rsidTr="00DB346A">
        <w:trPr>
          <w:trHeight w:val="340"/>
        </w:trPr>
        <w:tc>
          <w:tcPr>
            <w:tcW w:w="2722" w:type="dxa"/>
            <w:shd w:val="clear" w:color="auto" w:fill="CCFFCC"/>
            <w:vAlign w:val="center"/>
          </w:tcPr>
          <w:p w14:paraId="35BEEBED" w14:textId="77777777" w:rsidR="00004565" w:rsidRPr="0087507C" w:rsidRDefault="00004565" w:rsidP="007D6FD8">
            <w:pPr>
              <w:rPr>
                <w:rFonts w:ascii="Arial" w:hAnsi="Arial" w:cs="Arial"/>
                <w:b/>
              </w:rPr>
            </w:pPr>
            <w:r w:rsidRPr="0087507C">
              <w:rPr>
                <w:rFonts w:ascii="Arial" w:hAnsi="Arial" w:cs="Arial"/>
                <w:b/>
              </w:rPr>
              <w:t>Date</w:t>
            </w:r>
          </w:p>
        </w:tc>
        <w:tc>
          <w:tcPr>
            <w:tcW w:w="2694" w:type="dxa"/>
            <w:shd w:val="clear" w:color="auto" w:fill="CCFFCC"/>
            <w:vAlign w:val="center"/>
          </w:tcPr>
          <w:p w14:paraId="786DB6A4" w14:textId="77777777" w:rsidR="00004565" w:rsidRPr="0087507C" w:rsidRDefault="00004565" w:rsidP="007D6FD8">
            <w:pPr>
              <w:rPr>
                <w:rFonts w:ascii="Arial" w:hAnsi="Arial" w:cs="Arial"/>
                <w:b/>
              </w:rPr>
            </w:pPr>
            <w:r w:rsidRPr="0087507C">
              <w:rPr>
                <w:rFonts w:ascii="Arial" w:hAnsi="Arial" w:cs="Arial"/>
                <w:b/>
              </w:rPr>
              <w:t>Review Date</w:t>
            </w:r>
          </w:p>
        </w:tc>
        <w:tc>
          <w:tcPr>
            <w:tcW w:w="1701" w:type="dxa"/>
            <w:shd w:val="clear" w:color="auto" w:fill="CCFFCC"/>
            <w:vAlign w:val="center"/>
          </w:tcPr>
          <w:p w14:paraId="24049FBA" w14:textId="77777777" w:rsidR="00004565" w:rsidRPr="0087507C" w:rsidRDefault="00004565" w:rsidP="007D6FD8">
            <w:pPr>
              <w:rPr>
                <w:rFonts w:ascii="Arial" w:hAnsi="Arial" w:cs="Arial"/>
                <w:b/>
              </w:rPr>
            </w:pPr>
            <w:r>
              <w:rPr>
                <w:rFonts w:ascii="Arial" w:hAnsi="Arial" w:cs="Arial"/>
                <w:b/>
              </w:rPr>
              <w:t>Coordinator</w:t>
            </w:r>
          </w:p>
        </w:tc>
        <w:tc>
          <w:tcPr>
            <w:tcW w:w="2963" w:type="dxa"/>
            <w:shd w:val="clear" w:color="auto" w:fill="CCFFCC"/>
            <w:vAlign w:val="center"/>
          </w:tcPr>
          <w:p w14:paraId="607056A5" w14:textId="77777777" w:rsidR="00004565" w:rsidRPr="0087507C" w:rsidRDefault="00004565" w:rsidP="007D6FD8">
            <w:pPr>
              <w:rPr>
                <w:rFonts w:ascii="Arial" w:hAnsi="Arial" w:cs="Arial"/>
                <w:b/>
              </w:rPr>
            </w:pPr>
            <w:r w:rsidRPr="0087507C">
              <w:rPr>
                <w:rFonts w:ascii="Arial" w:hAnsi="Arial" w:cs="Arial"/>
                <w:b/>
              </w:rPr>
              <w:t>Nominated Governor</w:t>
            </w:r>
          </w:p>
        </w:tc>
      </w:tr>
      <w:tr w:rsidR="00004565" w14:paraId="799730A6" w14:textId="77777777" w:rsidTr="00DB346A">
        <w:tc>
          <w:tcPr>
            <w:tcW w:w="2722" w:type="dxa"/>
          </w:tcPr>
          <w:p w14:paraId="5EB6476B" w14:textId="34A4ACC5" w:rsidR="00004565" w:rsidRPr="0087507C" w:rsidRDefault="00DB346A" w:rsidP="007D6FD8">
            <w:pPr>
              <w:rPr>
                <w:rFonts w:ascii="Arial" w:hAnsi="Arial" w:cs="Arial"/>
                <w:b/>
              </w:rPr>
            </w:pPr>
            <w:r>
              <w:rPr>
                <w:rFonts w:ascii="Arial" w:hAnsi="Arial" w:cs="Arial"/>
                <w:b/>
              </w:rPr>
              <w:t>4</w:t>
            </w:r>
            <w:r w:rsidRPr="00DB346A">
              <w:rPr>
                <w:rFonts w:ascii="Arial" w:hAnsi="Arial" w:cs="Arial"/>
                <w:b/>
                <w:vertAlign w:val="superscript"/>
              </w:rPr>
              <w:t>th</w:t>
            </w:r>
            <w:r>
              <w:rPr>
                <w:rFonts w:ascii="Arial" w:hAnsi="Arial" w:cs="Arial"/>
                <w:b/>
              </w:rPr>
              <w:t xml:space="preserve"> </w:t>
            </w:r>
            <w:r w:rsidR="0006475A">
              <w:rPr>
                <w:rFonts w:ascii="Arial" w:hAnsi="Arial" w:cs="Arial"/>
                <w:b/>
              </w:rPr>
              <w:t>September 20</w:t>
            </w:r>
            <w:r w:rsidR="00DC5CA9">
              <w:rPr>
                <w:rFonts w:ascii="Arial" w:hAnsi="Arial" w:cs="Arial"/>
                <w:b/>
              </w:rPr>
              <w:t>2</w:t>
            </w:r>
            <w:r>
              <w:rPr>
                <w:rFonts w:ascii="Arial" w:hAnsi="Arial" w:cs="Arial"/>
                <w:b/>
              </w:rPr>
              <w:t>2</w:t>
            </w:r>
          </w:p>
        </w:tc>
        <w:tc>
          <w:tcPr>
            <w:tcW w:w="2694" w:type="dxa"/>
          </w:tcPr>
          <w:p w14:paraId="11DECB76" w14:textId="7FA5992A" w:rsidR="00004565" w:rsidRPr="0087507C" w:rsidRDefault="00DB346A" w:rsidP="007D6FD8">
            <w:pPr>
              <w:rPr>
                <w:rFonts w:ascii="Arial" w:hAnsi="Arial" w:cs="Arial"/>
                <w:b/>
              </w:rPr>
            </w:pPr>
            <w:r>
              <w:rPr>
                <w:rFonts w:ascii="Arial" w:hAnsi="Arial" w:cs="Arial"/>
                <w:b/>
              </w:rPr>
              <w:t>4</w:t>
            </w:r>
            <w:r w:rsidRPr="00DB346A">
              <w:rPr>
                <w:rFonts w:ascii="Arial" w:hAnsi="Arial" w:cs="Arial"/>
                <w:b/>
                <w:vertAlign w:val="superscript"/>
              </w:rPr>
              <w:t>th</w:t>
            </w:r>
            <w:r>
              <w:rPr>
                <w:rFonts w:ascii="Arial" w:hAnsi="Arial" w:cs="Arial"/>
                <w:b/>
              </w:rPr>
              <w:t xml:space="preserve"> </w:t>
            </w:r>
            <w:r w:rsidR="0006475A">
              <w:rPr>
                <w:rFonts w:ascii="Arial" w:hAnsi="Arial" w:cs="Arial"/>
                <w:b/>
              </w:rPr>
              <w:t>September 202</w:t>
            </w:r>
            <w:r>
              <w:rPr>
                <w:rFonts w:ascii="Arial" w:hAnsi="Arial" w:cs="Arial"/>
                <w:b/>
              </w:rPr>
              <w:t>3</w:t>
            </w:r>
          </w:p>
        </w:tc>
        <w:tc>
          <w:tcPr>
            <w:tcW w:w="1701" w:type="dxa"/>
          </w:tcPr>
          <w:p w14:paraId="2B301D73" w14:textId="77777777" w:rsidR="00004565" w:rsidRPr="0087507C" w:rsidRDefault="0006475A" w:rsidP="007D6FD8">
            <w:pPr>
              <w:rPr>
                <w:rFonts w:ascii="Arial" w:hAnsi="Arial" w:cs="Arial"/>
                <w:b/>
              </w:rPr>
            </w:pPr>
            <w:r>
              <w:rPr>
                <w:rFonts w:ascii="Arial" w:hAnsi="Arial" w:cs="Arial"/>
                <w:b/>
              </w:rPr>
              <w:t>Mrs Posen</w:t>
            </w:r>
          </w:p>
        </w:tc>
        <w:tc>
          <w:tcPr>
            <w:tcW w:w="2963" w:type="dxa"/>
          </w:tcPr>
          <w:p w14:paraId="6FE6855D" w14:textId="772748CB" w:rsidR="00004565" w:rsidRPr="0087507C" w:rsidRDefault="0006475A" w:rsidP="007D6FD8">
            <w:pPr>
              <w:rPr>
                <w:rFonts w:ascii="Arial" w:hAnsi="Arial" w:cs="Arial"/>
                <w:b/>
              </w:rPr>
            </w:pPr>
            <w:r>
              <w:rPr>
                <w:rFonts w:ascii="Arial" w:hAnsi="Arial" w:cs="Arial"/>
                <w:b/>
              </w:rPr>
              <w:t>Mr</w:t>
            </w:r>
            <w:r w:rsidR="00DC5CA9">
              <w:rPr>
                <w:rFonts w:ascii="Arial" w:hAnsi="Arial" w:cs="Arial"/>
                <w:b/>
              </w:rPr>
              <w:t>s Nahva Rose</w:t>
            </w:r>
          </w:p>
        </w:tc>
      </w:tr>
    </w:tbl>
    <w:p w14:paraId="383257DA" w14:textId="77777777" w:rsidR="00004565" w:rsidRDefault="00004565" w:rsidP="007D6FD8">
      <w:pPr>
        <w:rPr>
          <w:rFonts w:ascii="Arial" w:hAnsi="Arial" w:cs="Arial"/>
        </w:rPr>
      </w:pPr>
    </w:p>
    <w:p w14:paraId="7E61104C" w14:textId="77777777" w:rsidR="000C0C16" w:rsidRPr="0014369F" w:rsidRDefault="000C0C16" w:rsidP="007D6FD8">
      <w:pPr>
        <w:rPr>
          <w:rFonts w:ascii="Arial" w:hAnsi="Arial"/>
          <w:w w:val="105"/>
        </w:rPr>
      </w:pPr>
      <w:r w:rsidRPr="0014369F">
        <w:rPr>
          <w:rFonts w:ascii="Arial" w:hAnsi="Arial" w:cs="Arial"/>
        </w:rPr>
        <w:t xml:space="preserve">We believe this policy should be a working document that is fit for purpose, represents the school ethos, enables consistency and quality across the school and is </w:t>
      </w:r>
      <w:r w:rsidRPr="0014369F">
        <w:rPr>
          <w:rFonts w:ascii="Arial" w:hAnsi="Arial"/>
          <w:w w:val="105"/>
        </w:rPr>
        <w:t>related to the following legislation:</w:t>
      </w:r>
    </w:p>
    <w:p w14:paraId="6CBB2619" w14:textId="77777777" w:rsidR="00451D42" w:rsidRPr="0014369F" w:rsidRDefault="00451D42" w:rsidP="007D6FD8">
      <w:pPr>
        <w:rPr>
          <w:rFonts w:ascii="Arial" w:hAnsi="Arial" w:cs="Arial"/>
        </w:rPr>
      </w:pPr>
    </w:p>
    <w:p w14:paraId="62B17BE6" w14:textId="77777777" w:rsidR="00451D42" w:rsidRPr="0014369F" w:rsidRDefault="006407B8" w:rsidP="007D6FD8">
      <w:pPr>
        <w:numPr>
          <w:ilvl w:val="0"/>
          <w:numId w:val="17"/>
        </w:numPr>
        <w:ind w:left="284" w:hanging="284"/>
        <w:rPr>
          <w:rFonts w:ascii="Arial" w:hAnsi="Arial" w:cs="Arial"/>
        </w:rPr>
      </w:pPr>
      <w:r w:rsidRPr="0014369F">
        <w:rPr>
          <w:rFonts w:ascii="Arial" w:hAnsi="Arial" w:cs="Arial"/>
        </w:rPr>
        <w:t>Education (Pupil Referral Units) (Application of Enactments) (England) Regulations 2007</w:t>
      </w:r>
    </w:p>
    <w:p w14:paraId="4DEB1945" w14:textId="77777777" w:rsidR="006407B8" w:rsidRDefault="006407B8" w:rsidP="007D6FD8">
      <w:pPr>
        <w:numPr>
          <w:ilvl w:val="0"/>
          <w:numId w:val="17"/>
        </w:numPr>
        <w:ind w:left="284" w:hanging="284"/>
        <w:rPr>
          <w:rFonts w:ascii="Arial" w:hAnsi="Arial" w:cs="Arial"/>
        </w:rPr>
      </w:pPr>
      <w:r w:rsidRPr="0014369F">
        <w:rPr>
          <w:rFonts w:ascii="Arial" w:hAnsi="Arial" w:cs="Arial"/>
        </w:rPr>
        <w:t>School Staffing (England) Regulations 2009</w:t>
      </w:r>
    </w:p>
    <w:p w14:paraId="4F35496D" w14:textId="77777777" w:rsidR="0014369F" w:rsidRPr="0006475A" w:rsidRDefault="0014369F" w:rsidP="007D6FD8">
      <w:pPr>
        <w:numPr>
          <w:ilvl w:val="0"/>
          <w:numId w:val="17"/>
        </w:numPr>
        <w:ind w:left="284" w:hanging="284"/>
        <w:rPr>
          <w:rFonts w:ascii="Arial" w:hAnsi="Arial" w:cs="Arial"/>
        </w:rPr>
      </w:pPr>
      <w:r w:rsidRPr="0006475A">
        <w:rPr>
          <w:rFonts w:ascii="Arial" w:hAnsi="Arial"/>
          <w:w w:val="105"/>
        </w:rPr>
        <w:t>Equality Act 2010</w:t>
      </w:r>
    </w:p>
    <w:p w14:paraId="4A4EC0E0" w14:textId="77777777" w:rsidR="006407B8" w:rsidRPr="0014369F" w:rsidRDefault="006407B8" w:rsidP="007D6FD8">
      <w:pPr>
        <w:numPr>
          <w:ilvl w:val="0"/>
          <w:numId w:val="17"/>
        </w:numPr>
        <w:ind w:left="284" w:hanging="284"/>
        <w:rPr>
          <w:rFonts w:ascii="Arial" w:hAnsi="Arial" w:cs="Arial"/>
        </w:rPr>
      </w:pPr>
      <w:r w:rsidRPr="0014369F">
        <w:rPr>
          <w:rFonts w:ascii="Arial" w:hAnsi="Arial" w:cs="Arial"/>
        </w:rPr>
        <w:t xml:space="preserve">School </w:t>
      </w:r>
      <w:r w:rsidR="008B7916" w:rsidRPr="0014369F">
        <w:rPr>
          <w:rFonts w:ascii="Arial" w:hAnsi="Arial" w:cs="Arial"/>
        </w:rPr>
        <w:t>Staffing (England) (Amendment) Regulations 2012</w:t>
      </w:r>
    </w:p>
    <w:p w14:paraId="4A4A28E4" w14:textId="77777777" w:rsidR="00451D42" w:rsidRPr="0014369F" w:rsidRDefault="00451D42" w:rsidP="007D6FD8">
      <w:pPr>
        <w:rPr>
          <w:rFonts w:ascii="Arial" w:hAnsi="Arial"/>
          <w:w w:val="105"/>
        </w:rPr>
      </w:pPr>
    </w:p>
    <w:p w14:paraId="1A0F92AA" w14:textId="77777777" w:rsidR="000C0C16" w:rsidRPr="0014369F" w:rsidRDefault="000C0C16" w:rsidP="007D6FD8">
      <w:pPr>
        <w:ind w:left="284" w:hanging="284"/>
        <w:rPr>
          <w:rFonts w:ascii="Arial" w:hAnsi="Arial" w:cs="Arial"/>
        </w:rPr>
      </w:pPr>
      <w:r w:rsidRPr="0014369F">
        <w:rPr>
          <w:rFonts w:ascii="Arial" w:hAnsi="Arial" w:cs="Arial"/>
        </w:rPr>
        <w:t>The following documentation is also related to this policy:</w:t>
      </w:r>
    </w:p>
    <w:p w14:paraId="627A4372" w14:textId="77777777" w:rsidR="000C0C16" w:rsidRPr="0014369F" w:rsidRDefault="000C0C16" w:rsidP="007D6FD8">
      <w:pPr>
        <w:rPr>
          <w:rFonts w:ascii="Arial" w:hAnsi="Arial"/>
          <w:w w:val="105"/>
        </w:rPr>
      </w:pPr>
    </w:p>
    <w:p w14:paraId="077A5564" w14:textId="77777777" w:rsidR="000C0C16" w:rsidRPr="0014369F" w:rsidRDefault="000C0C16" w:rsidP="007D6FD8">
      <w:pPr>
        <w:numPr>
          <w:ilvl w:val="0"/>
          <w:numId w:val="18"/>
        </w:numPr>
        <w:ind w:left="284" w:hanging="284"/>
        <w:rPr>
          <w:rFonts w:ascii="Arial" w:hAnsi="Arial" w:cs="Arial"/>
          <w:w w:val="105"/>
        </w:rPr>
      </w:pPr>
      <w:r w:rsidRPr="0014369F">
        <w:rPr>
          <w:rFonts w:ascii="Arial" w:hAnsi="Arial" w:cs="Arial"/>
        </w:rPr>
        <w:t>Equality Act 2010: Advice for Schools (DfE)</w:t>
      </w:r>
    </w:p>
    <w:p w14:paraId="7B2AA328" w14:textId="77777777" w:rsidR="000C0C16" w:rsidRPr="0014369F" w:rsidRDefault="000C0C16" w:rsidP="007D6FD8">
      <w:pPr>
        <w:numPr>
          <w:ilvl w:val="0"/>
          <w:numId w:val="18"/>
        </w:numPr>
        <w:ind w:left="284" w:hanging="284"/>
        <w:rPr>
          <w:rFonts w:ascii="Arial" w:hAnsi="Arial" w:cs="Arial"/>
          <w:w w:val="105"/>
        </w:rPr>
      </w:pPr>
      <w:r w:rsidRPr="0014369F">
        <w:rPr>
          <w:rFonts w:ascii="Arial" w:hAnsi="Arial" w:cs="Arial"/>
        </w:rPr>
        <w:t>Teacher Appraisal and Capability (DfE)</w:t>
      </w:r>
    </w:p>
    <w:p w14:paraId="2DC240D3" w14:textId="77777777" w:rsidR="0014369F" w:rsidRPr="0006475A" w:rsidRDefault="0014369F" w:rsidP="007D6FD8">
      <w:pPr>
        <w:numPr>
          <w:ilvl w:val="0"/>
          <w:numId w:val="18"/>
        </w:numPr>
        <w:autoSpaceDE w:val="0"/>
        <w:autoSpaceDN w:val="0"/>
        <w:adjustRightInd w:val="0"/>
        <w:ind w:left="284" w:hanging="284"/>
        <w:rPr>
          <w:rFonts w:ascii="Arial" w:hAnsi="Arial" w:cs="Arial"/>
          <w:b/>
          <w:w w:val="105"/>
        </w:rPr>
      </w:pPr>
      <w:r w:rsidRPr="0006475A">
        <w:rPr>
          <w:rFonts w:ascii="Arial" w:hAnsi="Arial" w:cs="Arial"/>
        </w:rPr>
        <w:t>Race Disparity Audit - Summary Findings from the Ethnicity Facts and Figures Website (Cabinet Office)</w:t>
      </w:r>
    </w:p>
    <w:p w14:paraId="103DABE8" w14:textId="77777777" w:rsidR="000C0C16" w:rsidRPr="0014369F" w:rsidRDefault="000C0C16" w:rsidP="007D6FD8">
      <w:pPr>
        <w:rPr>
          <w:rFonts w:ascii="Arial" w:hAnsi="Arial"/>
          <w:w w:val="105"/>
        </w:rPr>
      </w:pPr>
    </w:p>
    <w:p w14:paraId="28F8A12C" w14:textId="77777777" w:rsidR="00142E8C" w:rsidRPr="0014369F" w:rsidRDefault="00142E8C" w:rsidP="007D6FD8">
      <w:pPr>
        <w:rPr>
          <w:rFonts w:ascii="Arial" w:hAnsi="Arial"/>
          <w:w w:val="105"/>
        </w:rPr>
      </w:pPr>
      <w:r w:rsidRPr="0014369F">
        <w:rPr>
          <w:rFonts w:ascii="Arial" w:hAnsi="Arial"/>
          <w:w w:val="105"/>
        </w:rPr>
        <w:t xml:space="preserve">We </w:t>
      </w:r>
      <w:proofErr w:type="spellStart"/>
      <w:r w:rsidRPr="0014369F">
        <w:rPr>
          <w:rFonts w:ascii="Arial" w:hAnsi="Arial"/>
          <w:w w:val="105"/>
        </w:rPr>
        <w:t>recognise</w:t>
      </w:r>
      <w:proofErr w:type="spellEnd"/>
      <w:r w:rsidRPr="0014369F">
        <w:rPr>
          <w:rFonts w:ascii="Arial" w:hAnsi="Arial"/>
          <w:w w:val="105"/>
        </w:rPr>
        <w:t xml:space="preserve"> the importance of ensuring all school personnel enjoy a reasonable balance between their working life and their out of school commitments and interests. Therefore, we are committed to ensuring that positive steps are taken to promote a healthy work-life balance for all school personnel. </w:t>
      </w:r>
    </w:p>
    <w:p w14:paraId="654BF02C" w14:textId="77777777" w:rsidR="00142E8C" w:rsidRPr="0014369F" w:rsidRDefault="00142E8C" w:rsidP="007D6FD8"/>
    <w:p w14:paraId="2D49A3FF" w14:textId="77777777" w:rsidR="00142E8C" w:rsidRPr="0014369F" w:rsidRDefault="00142E8C" w:rsidP="007D6FD8">
      <w:pPr>
        <w:rPr>
          <w:rFonts w:ascii="Arial" w:hAnsi="Arial"/>
          <w:w w:val="105"/>
        </w:rPr>
      </w:pPr>
      <w:r w:rsidRPr="0014369F">
        <w:rPr>
          <w:rFonts w:ascii="Arial" w:hAnsi="Arial"/>
          <w:w w:val="105"/>
        </w:rPr>
        <w:t>We aim to achieve high standards of teaching and learning by maintaining an appropriate high level of staff performance across the school. The school’s Performance Management policy clearly outlines the standards of competence expected of staff.</w:t>
      </w:r>
    </w:p>
    <w:p w14:paraId="7D254992" w14:textId="77777777" w:rsidR="00142E8C" w:rsidRPr="0014369F" w:rsidRDefault="00142E8C" w:rsidP="007D6FD8">
      <w:pPr>
        <w:rPr>
          <w:rFonts w:ascii="Arial" w:hAnsi="Arial"/>
          <w:w w:val="105"/>
        </w:rPr>
      </w:pPr>
    </w:p>
    <w:p w14:paraId="1A846160" w14:textId="77777777" w:rsidR="00142E8C" w:rsidRPr="0014369F" w:rsidRDefault="00142E8C" w:rsidP="007D6FD8">
      <w:pPr>
        <w:rPr>
          <w:rFonts w:ascii="Arial" w:hAnsi="Arial"/>
          <w:w w:val="105"/>
        </w:rPr>
      </w:pPr>
      <w:r w:rsidRPr="0014369F">
        <w:rPr>
          <w:rFonts w:ascii="Arial" w:hAnsi="Arial"/>
          <w:w w:val="105"/>
        </w:rPr>
        <w:t>We understand that capability means staff having the qualifications, fitness and competence to perform their duties assigned to them under their contract of employment.</w:t>
      </w:r>
    </w:p>
    <w:p w14:paraId="639852C0" w14:textId="77777777" w:rsidR="00142E8C" w:rsidRPr="0014369F" w:rsidRDefault="00142E8C" w:rsidP="007D6FD8">
      <w:pPr>
        <w:rPr>
          <w:rFonts w:ascii="Arial" w:hAnsi="Arial"/>
          <w:w w:val="105"/>
        </w:rPr>
      </w:pPr>
    </w:p>
    <w:p w14:paraId="65AB7666" w14:textId="77777777" w:rsidR="00142E8C" w:rsidRPr="0014369F" w:rsidRDefault="00142E8C" w:rsidP="007D6FD8">
      <w:pPr>
        <w:rPr>
          <w:rFonts w:ascii="Arial" w:hAnsi="Arial"/>
          <w:w w:val="105"/>
        </w:rPr>
      </w:pPr>
      <w:r w:rsidRPr="0014369F">
        <w:rPr>
          <w:rFonts w:ascii="Arial" w:hAnsi="Arial"/>
          <w:w w:val="105"/>
        </w:rPr>
        <w:t>We feel we are able to deal with issues of staff competence through performance review which is able to identify weaknesses in individual staff performance. This early identification enables us to put into place support mechanisms to improve the individual’s performance and thereby avoiding the need for formal capability procedures.</w:t>
      </w:r>
    </w:p>
    <w:p w14:paraId="7DEA2169" w14:textId="77777777" w:rsidR="00142E8C" w:rsidRPr="0014369F" w:rsidRDefault="00142E8C" w:rsidP="007D6FD8">
      <w:pPr>
        <w:rPr>
          <w:rFonts w:ascii="Arial" w:hAnsi="Arial" w:cs="Arial"/>
          <w:sz w:val="28"/>
          <w:szCs w:val="28"/>
        </w:rPr>
      </w:pPr>
    </w:p>
    <w:p w14:paraId="1A10AABD" w14:textId="77777777" w:rsidR="00142E8C" w:rsidRPr="0014369F" w:rsidRDefault="00142E8C" w:rsidP="007D6FD8">
      <w:pPr>
        <w:rPr>
          <w:rFonts w:ascii="Arial" w:hAnsi="Arial" w:cs="Arial"/>
        </w:rPr>
      </w:pPr>
      <w:r w:rsidRPr="0014369F">
        <w:rPr>
          <w:rFonts w:ascii="Arial" w:hAnsi="Arial" w:cs="Arial"/>
        </w:rPr>
        <w:t>When all else has failed to bring about improvement then formal Capability Procedures will be used which applies to all school personnel.</w:t>
      </w:r>
    </w:p>
    <w:p w14:paraId="0C72D63A" w14:textId="77777777" w:rsidR="00142E8C" w:rsidRPr="0014369F" w:rsidRDefault="00142E8C" w:rsidP="007D6FD8">
      <w:pPr>
        <w:rPr>
          <w:rFonts w:ascii="Arial" w:hAnsi="Arial" w:cs="Arial"/>
        </w:rPr>
      </w:pPr>
    </w:p>
    <w:p w14:paraId="2C912013" w14:textId="77777777" w:rsidR="004B1C01" w:rsidRPr="0014369F" w:rsidRDefault="00AA74CA" w:rsidP="007D6FD8">
      <w:pPr>
        <w:rPr>
          <w:rFonts w:ascii="Arial" w:hAnsi="Arial"/>
          <w:w w:val="105"/>
        </w:rPr>
      </w:pPr>
      <w:r w:rsidRPr="0014369F">
        <w:rPr>
          <w:rFonts w:ascii="Arial" w:hAnsi="Arial"/>
          <w:w w:val="105"/>
        </w:rPr>
        <w:t xml:space="preserve">We </w:t>
      </w:r>
      <w:r w:rsidR="00D447CE" w:rsidRPr="0014369F">
        <w:rPr>
          <w:rFonts w:ascii="Arial" w:hAnsi="Arial"/>
          <w:w w:val="105"/>
        </w:rPr>
        <w:t xml:space="preserve">as a school community have a commitment to promote equality. </w:t>
      </w:r>
      <w:r w:rsidR="009165E5" w:rsidRPr="0014369F">
        <w:rPr>
          <w:rFonts w:ascii="Arial" w:hAnsi="Arial"/>
          <w:w w:val="105"/>
        </w:rPr>
        <w:t>Therefore, a</w:t>
      </w:r>
      <w:r w:rsidR="00D447CE" w:rsidRPr="0014369F">
        <w:rPr>
          <w:rFonts w:ascii="Arial" w:hAnsi="Arial"/>
          <w:w w:val="105"/>
        </w:rPr>
        <w:t>n</w:t>
      </w:r>
      <w:r w:rsidR="004B1C01" w:rsidRPr="0014369F">
        <w:rPr>
          <w:rFonts w:ascii="Arial" w:hAnsi="Arial"/>
          <w:w w:val="105"/>
        </w:rPr>
        <w:t xml:space="preserve"> equality impact assessment </w:t>
      </w:r>
      <w:r w:rsidR="00D447CE" w:rsidRPr="0014369F">
        <w:rPr>
          <w:rFonts w:ascii="Arial" w:hAnsi="Arial"/>
          <w:w w:val="105"/>
        </w:rPr>
        <w:t xml:space="preserve">has been undertaken and </w:t>
      </w:r>
      <w:r w:rsidR="004B1C01" w:rsidRPr="0014369F">
        <w:rPr>
          <w:rFonts w:ascii="Arial" w:hAnsi="Arial"/>
          <w:w w:val="105"/>
        </w:rPr>
        <w:t>we believe this policy is in line with the Equality Act 2010.</w:t>
      </w:r>
    </w:p>
    <w:p w14:paraId="56884ACC" w14:textId="629443F9" w:rsidR="007D6FD8" w:rsidRDefault="007D6FD8" w:rsidP="007D6FD8">
      <w:pPr>
        <w:rPr>
          <w:rFonts w:ascii="Arial" w:hAnsi="Arial"/>
          <w:w w:val="105"/>
        </w:rPr>
      </w:pPr>
      <w:r>
        <w:rPr>
          <w:rFonts w:ascii="Arial" w:hAnsi="Arial"/>
          <w:w w:val="105"/>
        </w:rPr>
        <w:br w:type="page"/>
      </w:r>
    </w:p>
    <w:p w14:paraId="6D009C91" w14:textId="77777777" w:rsidR="00004565" w:rsidRDefault="00004565" w:rsidP="007D6FD8">
      <w:pPr>
        <w:rPr>
          <w:rFonts w:ascii="Arial" w:hAnsi="Arial"/>
          <w:w w:val="105"/>
        </w:rPr>
      </w:pPr>
    </w:p>
    <w:p w14:paraId="45AA6267" w14:textId="77777777" w:rsidR="0014369F" w:rsidRPr="0006475A" w:rsidRDefault="0014369F" w:rsidP="007D6FD8">
      <w:pPr>
        <w:tabs>
          <w:tab w:val="left" w:pos="0"/>
        </w:tabs>
        <w:rPr>
          <w:rFonts w:ascii="Arial" w:hAnsi="Arial"/>
          <w:w w:val="105"/>
        </w:rPr>
      </w:pPr>
      <w:r w:rsidRPr="0006475A">
        <w:rPr>
          <w:rFonts w:ascii="Arial" w:hAnsi="Arial"/>
          <w:w w:val="105"/>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348DF1A5" w14:textId="77777777" w:rsidR="0014369F" w:rsidRPr="0006475A" w:rsidRDefault="0014369F" w:rsidP="007D6FD8">
      <w:pPr>
        <w:tabs>
          <w:tab w:val="left" w:pos="0"/>
        </w:tabs>
        <w:rPr>
          <w:rFonts w:ascii="Arial" w:hAnsi="Arial"/>
          <w:w w:val="105"/>
        </w:rPr>
      </w:pPr>
    </w:p>
    <w:p w14:paraId="447C13D1" w14:textId="77777777" w:rsidR="0014369F" w:rsidRPr="0006475A" w:rsidRDefault="0014369F" w:rsidP="007D6FD8">
      <w:pPr>
        <w:autoSpaceDE w:val="0"/>
        <w:autoSpaceDN w:val="0"/>
        <w:adjustRightInd w:val="0"/>
        <w:rPr>
          <w:rFonts w:ascii="ArialMT" w:hAnsi="ArialMT" w:cs="ArialMT"/>
        </w:rPr>
      </w:pPr>
      <w:r w:rsidRPr="0006475A">
        <w:rPr>
          <w:rFonts w:ascii="Arial" w:hAnsi="Arial" w:cs="Arial"/>
        </w:rPr>
        <w:t xml:space="preserve">We acknowledge the findings of the Race Disparity Audit that clearly </w:t>
      </w:r>
      <w:proofErr w:type="gramStart"/>
      <w:r w:rsidRPr="0006475A">
        <w:rPr>
          <w:rFonts w:ascii="Arial" w:hAnsi="Arial" w:cs="Arial"/>
        </w:rPr>
        <w:t xml:space="preserve">shows </w:t>
      </w:r>
      <w:r w:rsidRPr="0006475A">
        <w:rPr>
          <w:rFonts w:ascii="HelveticaNeue" w:hAnsi="HelveticaNeue" w:cs="HelveticaNeue"/>
        </w:rPr>
        <w:t xml:space="preserve"> how</w:t>
      </w:r>
      <w:proofErr w:type="gramEnd"/>
      <w:r w:rsidRPr="0006475A">
        <w:rPr>
          <w:rFonts w:ascii="HelveticaNeue" w:hAnsi="HelveticaNeue" w:cs="HelveticaNeue"/>
        </w:rPr>
        <w:t xml:space="preserve"> people of different ethnicities are treated across the public services of </w:t>
      </w:r>
      <w:r w:rsidRPr="0006475A">
        <w:rPr>
          <w:rFonts w:ascii="ArialMT" w:hAnsi="ArialMT" w:cs="ArialMT"/>
        </w:rPr>
        <w:t xml:space="preserve">health, education, employment and the criminal justice system. </w:t>
      </w:r>
    </w:p>
    <w:p w14:paraId="671120B3" w14:textId="77777777" w:rsidR="0014369F" w:rsidRPr="0006475A" w:rsidRDefault="0014369F" w:rsidP="007D6FD8">
      <w:pPr>
        <w:autoSpaceDE w:val="0"/>
        <w:autoSpaceDN w:val="0"/>
        <w:adjustRightInd w:val="0"/>
        <w:rPr>
          <w:rFonts w:ascii="ArialMT" w:hAnsi="ArialMT" w:cs="ArialMT"/>
        </w:rPr>
      </w:pPr>
    </w:p>
    <w:p w14:paraId="172062D3" w14:textId="2E8318ED" w:rsidR="0014369F" w:rsidRDefault="0014369F" w:rsidP="007D6FD8">
      <w:pPr>
        <w:rPr>
          <w:rFonts w:ascii="Arial" w:hAnsi="Arial" w:cs="Arial"/>
        </w:rPr>
      </w:pPr>
      <w:r w:rsidRPr="0006475A">
        <w:rPr>
          <w:rFonts w:ascii="ArialMT" w:hAnsi="ArialMT" w:cs="ArialMT"/>
        </w:rPr>
        <w:t xml:space="preserve">The educational section of the audit that </w:t>
      </w:r>
      <w:r w:rsidRPr="0006475A">
        <w:rPr>
          <w:rFonts w:ascii="Arial" w:hAnsi="Arial" w:cs="Arial"/>
        </w:rPr>
        <w:t>covers: differences by region; attainment and economic disadvantage; exclusions and abuse; and destinations, has a significant importance for the strategic planning of this school.</w:t>
      </w:r>
    </w:p>
    <w:p w14:paraId="765FFDCF" w14:textId="5B98D380" w:rsidR="00FC0710" w:rsidRPr="00C225F4" w:rsidRDefault="00FC0710" w:rsidP="007D6FD8">
      <w:pPr>
        <w:rPr>
          <w:rFonts w:ascii="Arial" w:hAnsi="Arial"/>
          <w:w w:val="105"/>
        </w:rPr>
      </w:pPr>
    </w:p>
    <w:p w14:paraId="19B25CF6" w14:textId="77777777" w:rsidR="00F67B54" w:rsidRPr="00C225F4" w:rsidRDefault="00F67B54" w:rsidP="007D6FD8">
      <w:pPr>
        <w:rPr>
          <w:rFonts w:ascii="Arial" w:hAnsi="Arial" w:cs="Arial"/>
          <w:bCs/>
          <w:shd w:val="clear" w:color="auto" w:fill="FFFFFF"/>
        </w:rPr>
      </w:pPr>
      <w:r w:rsidRPr="00C225F4">
        <w:rPr>
          <w:rStyle w:val="hgkelc"/>
          <w:rFonts w:ascii="Arial" w:hAnsi="Arial" w:cs="Arial"/>
          <w:shd w:val="clear" w:color="auto" w:fill="FFFFFF"/>
        </w:rPr>
        <w:t xml:space="preserve">We believe this school </w:t>
      </w:r>
      <w:r w:rsidRPr="00C225F4">
        <w:rPr>
          <w:rFonts w:ascii="Arial" w:hAnsi="Arial" w:cs="Arial"/>
          <w:bCs/>
          <w:shd w:val="clear" w:color="auto" w:fill="FFFFFF"/>
        </w:rPr>
        <w:t>policy:</w:t>
      </w:r>
    </w:p>
    <w:p w14:paraId="6AA50E13" w14:textId="77777777" w:rsidR="00F67B54" w:rsidRPr="00C225F4" w:rsidRDefault="00F67B54" w:rsidP="007D6FD8">
      <w:pPr>
        <w:rPr>
          <w:rFonts w:ascii="Arial" w:hAnsi="Arial" w:cs="Arial"/>
          <w:shd w:val="clear" w:color="auto" w:fill="FFFFFF"/>
        </w:rPr>
      </w:pPr>
    </w:p>
    <w:p w14:paraId="5919DE65" w14:textId="77777777" w:rsidR="00F67B54" w:rsidRPr="00C225F4" w:rsidRDefault="00F67B54" w:rsidP="007D6FD8">
      <w:pPr>
        <w:pStyle w:val="ListParagraph"/>
        <w:numPr>
          <w:ilvl w:val="0"/>
          <w:numId w:val="35"/>
        </w:numPr>
        <w:contextualSpacing/>
        <w:rPr>
          <w:rFonts w:ascii="Arial" w:hAnsi="Arial" w:cs="Arial"/>
          <w:shd w:val="clear" w:color="auto" w:fill="FFFFFF"/>
        </w:rPr>
      </w:pPr>
      <w:r w:rsidRPr="00C225F4">
        <w:rPr>
          <w:rFonts w:ascii="Arial" w:hAnsi="Arial" w:cs="Arial"/>
          <w:shd w:val="clear" w:color="auto" w:fill="FFFFFF"/>
        </w:rPr>
        <w:t>is an essential part of the school;</w:t>
      </w:r>
    </w:p>
    <w:p w14:paraId="5075AD52" w14:textId="77777777" w:rsidR="00F67B54" w:rsidRPr="00C225F4" w:rsidRDefault="00F67B54" w:rsidP="007D6FD8">
      <w:pPr>
        <w:pStyle w:val="ListParagraph"/>
        <w:numPr>
          <w:ilvl w:val="0"/>
          <w:numId w:val="35"/>
        </w:numPr>
        <w:contextualSpacing/>
        <w:rPr>
          <w:rStyle w:val="hgkelc"/>
          <w:rFonts w:ascii="Arial" w:hAnsi="Arial" w:cs="Arial"/>
          <w:shd w:val="clear" w:color="auto" w:fill="FFFFFF"/>
        </w:rPr>
      </w:pPr>
      <w:r w:rsidRPr="00C225F4">
        <w:rPr>
          <w:rStyle w:val="hgkelc"/>
          <w:rFonts w:ascii="Arial" w:hAnsi="Arial" w:cs="Arial"/>
          <w:shd w:val="clear" w:color="auto" w:fill="FFFFFF"/>
        </w:rPr>
        <w:t>supports staff in managing certain situations;</w:t>
      </w:r>
    </w:p>
    <w:p w14:paraId="4D86FA74" w14:textId="77777777" w:rsidR="00F67B54" w:rsidRPr="00C225F4" w:rsidRDefault="00F67B54" w:rsidP="007D6FD8">
      <w:pPr>
        <w:pStyle w:val="ListParagraph"/>
        <w:numPr>
          <w:ilvl w:val="0"/>
          <w:numId w:val="35"/>
        </w:numPr>
        <w:contextualSpacing/>
        <w:rPr>
          <w:rStyle w:val="kx21rb"/>
          <w:rFonts w:ascii="Arial" w:hAnsi="Arial" w:cs="Arial"/>
          <w:shd w:val="clear" w:color="auto" w:fill="FFFFFF"/>
        </w:rPr>
      </w:pPr>
      <w:r w:rsidRPr="00C225F4">
        <w:rPr>
          <w:rStyle w:val="hgkelc"/>
          <w:rFonts w:ascii="Arial" w:hAnsi="Arial" w:cs="Arial"/>
          <w:shd w:val="clear" w:color="auto" w:fill="FFFFFF"/>
        </w:rPr>
        <w:t>forms an important framework that will ensure consistency in applying values and principles throughout the establishment;</w:t>
      </w:r>
    </w:p>
    <w:p w14:paraId="4E4321E9" w14:textId="77777777" w:rsidR="00F67B54" w:rsidRPr="00C225F4" w:rsidRDefault="00F67B54" w:rsidP="007D6FD8">
      <w:pPr>
        <w:pStyle w:val="ListParagraph"/>
        <w:numPr>
          <w:ilvl w:val="0"/>
          <w:numId w:val="35"/>
        </w:numPr>
        <w:contextualSpacing/>
        <w:rPr>
          <w:rStyle w:val="kx21rb"/>
          <w:rFonts w:ascii="Arial" w:hAnsi="Arial" w:cs="Arial"/>
          <w:shd w:val="clear" w:color="auto" w:fill="FFFFFF"/>
        </w:rPr>
      </w:pPr>
      <w:r w:rsidRPr="00C225F4">
        <w:rPr>
          <w:rStyle w:val="hgkelc"/>
          <w:rFonts w:ascii="Arial" w:hAnsi="Arial" w:cs="Arial"/>
          <w:shd w:val="clear" w:color="auto" w:fill="FFFFFF"/>
        </w:rPr>
        <w:t xml:space="preserve">provides guidance, consistency, accountability, efficiency, and clarity on how the school operates; </w:t>
      </w:r>
    </w:p>
    <w:p w14:paraId="0078C575" w14:textId="77777777" w:rsidR="00F67B54" w:rsidRPr="00C225F4" w:rsidRDefault="00F67B54" w:rsidP="007D6FD8">
      <w:pPr>
        <w:pStyle w:val="ListParagraph"/>
        <w:numPr>
          <w:ilvl w:val="0"/>
          <w:numId w:val="35"/>
        </w:numPr>
        <w:contextualSpacing/>
        <w:rPr>
          <w:rFonts w:ascii="Arial" w:hAnsi="Arial" w:cs="Arial"/>
          <w:shd w:val="clear" w:color="auto" w:fill="FFFFFF"/>
        </w:rPr>
      </w:pPr>
      <w:r w:rsidRPr="00C225F4">
        <w:rPr>
          <w:rFonts w:ascii="Arial" w:hAnsi="Arial" w:cs="Arial"/>
          <w:bCs/>
          <w:shd w:val="clear" w:color="auto" w:fill="FFFFFF"/>
        </w:rPr>
        <w:t>provides</w:t>
      </w:r>
      <w:r w:rsidRPr="00C225F4">
        <w:rPr>
          <w:rFonts w:ascii="Arial" w:hAnsi="Arial" w:cs="Arial"/>
          <w:shd w:val="clear" w:color="auto" w:fill="FFFFFF"/>
        </w:rPr>
        <w:t xml:space="preserve"> a roadmap for day-to-day operations; </w:t>
      </w:r>
    </w:p>
    <w:p w14:paraId="343BDCDE" w14:textId="77777777" w:rsidR="00F67B54" w:rsidRPr="00C225F4" w:rsidRDefault="00F67B54" w:rsidP="007D6FD8">
      <w:pPr>
        <w:pStyle w:val="ListParagraph"/>
        <w:numPr>
          <w:ilvl w:val="0"/>
          <w:numId w:val="35"/>
        </w:numPr>
        <w:contextualSpacing/>
        <w:rPr>
          <w:rFonts w:ascii="Arial" w:hAnsi="Arial" w:cs="Arial"/>
          <w:shd w:val="clear" w:color="auto" w:fill="FFFFFF"/>
        </w:rPr>
      </w:pPr>
      <w:r w:rsidRPr="00C225F4">
        <w:rPr>
          <w:rFonts w:ascii="Arial" w:hAnsi="Arial" w:cs="Arial"/>
          <w:shd w:val="clear" w:color="auto" w:fill="FFFFFF"/>
        </w:rPr>
        <w:t>ensures compliance with laws and </w:t>
      </w:r>
      <w:r w:rsidRPr="00C225F4">
        <w:rPr>
          <w:rFonts w:ascii="Arial" w:hAnsi="Arial" w:cs="Arial"/>
          <w:bCs/>
          <w:shd w:val="clear" w:color="auto" w:fill="FFFFFF"/>
        </w:rPr>
        <w:t>regulations</w:t>
      </w:r>
      <w:r w:rsidRPr="00C225F4">
        <w:rPr>
          <w:rFonts w:ascii="Arial" w:hAnsi="Arial" w:cs="Arial"/>
          <w:shd w:val="clear" w:color="auto" w:fill="FFFFFF"/>
        </w:rPr>
        <w:t>, gives guidance for decision-making, and streamlining internal </w:t>
      </w:r>
      <w:r w:rsidRPr="00C225F4">
        <w:rPr>
          <w:rFonts w:ascii="Arial" w:hAnsi="Arial" w:cs="Arial"/>
          <w:bCs/>
          <w:shd w:val="clear" w:color="auto" w:fill="FFFFFF"/>
        </w:rPr>
        <w:t>processes</w:t>
      </w:r>
      <w:r w:rsidRPr="00C225F4">
        <w:rPr>
          <w:rFonts w:ascii="Arial" w:hAnsi="Arial" w:cs="Arial"/>
          <w:shd w:val="clear" w:color="auto" w:fill="FFFFFF"/>
        </w:rPr>
        <w:t>;</w:t>
      </w:r>
    </w:p>
    <w:p w14:paraId="7794EF70" w14:textId="77777777" w:rsidR="00F67B54" w:rsidRPr="00C225F4" w:rsidRDefault="00F67B54" w:rsidP="007D6FD8">
      <w:pPr>
        <w:pStyle w:val="ListParagraph"/>
        <w:numPr>
          <w:ilvl w:val="0"/>
          <w:numId w:val="35"/>
        </w:numPr>
        <w:contextualSpacing/>
        <w:rPr>
          <w:rStyle w:val="hgkelc"/>
          <w:rFonts w:ascii="Arial" w:hAnsi="Arial" w:cs="Arial"/>
          <w:shd w:val="clear" w:color="auto" w:fill="FFFFFF"/>
        </w:rPr>
      </w:pPr>
      <w:r w:rsidRPr="00C225F4">
        <w:rPr>
          <w:rStyle w:val="hgkelc"/>
          <w:rFonts w:ascii="Arial" w:hAnsi="Arial" w:cs="Arial"/>
          <w:shd w:val="clear" w:color="auto" w:fill="FFFFFF"/>
        </w:rPr>
        <w:t>is designed to influence and determine all major decisions, actions and all activities taking place within the boundaries set by them; </w:t>
      </w:r>
    </w:p>
    <w:p w14:paraId="27B28946" w14:textId="77777777" w:rsidR="00F67B54" w:rsidRPr="00C225F4" w:rsidRDefault="00F67B54" w:rsidP="007D6FD8">
      <w:pPr>
        <w:pStyle w:val="ListParagraph"/>
        <w:numPr>
          <w:ilvl w:val="0"/>
          <w:numId w:val="35"/>
        </w:numPr>
        <w:contextualSpacing/>
        <w:rPr>
          <w:rStyle w:val="hgkelc"/>
          <w:rFonts w:ascii="Arial" w:hAnsi="Arial" w:cs="Arial"/>
          <w:shd w:val="clear" w:color="auto" w:fill="FFFFFF"/>
        </w:rPr>
      </w:pPr>
      <w:r w:rsidRPr="00C225F4">
        <w:rPr>
          <w:rFonts w:ascii="Arial" w:hAnsi="Arial" w:cs="Arial"/>
          <w:shd w:val="clear" w:color="auto" w:fill="FFFFFF"/>
        </w:rPr>
        <w:t xml:space="preserve">stems from the school’s vision and objectives which are formed in strategic management meetings </w:t>
      </w:r>
    </w:p>
    <w:p w14:paraId="10F6C585" w14:textId="77777777" w:rsidR="00FC0710" w:rsidRPr="0006475A" w:rsidRDefault="00FC0710" w:rsidP="007D6FD8">
      <w:pPr>
        <w:rPr>
          <w:rFonts w:ascii="Arial" w:hAnsi="Arial"/>
          <w:w w:val="105"/>
        </w:rPr>
      </w:pPr>
    </w:p>
    <w:p w14:paraId="507BEC6D" w14:textId="77777777" w:rsidR="0014369F" w:rsidRPr="0014369F" w:rsidRDefault="0014369F" w:rsidP="007D6FD8">
      <w:pPr>
        <w:rPr>
          <w:rFonts w:ascii="Arial" w:hAnsi="Arial"/>
          <w:w w:val="105"/>
        </w:rPr>
      </w:pPr>
    </w:p>
    <w:p w14:paraId="3D29FF25" w14:textId="77777777" w:rsidR="00451D42" w:rsidRPr="0014369F" w:rsidRDefault="00451D42" w:rsidP="007D6FD8">
      <w:pPr>
        <w:rPr>
          <w:rFonts w:ascii="Arial" w:hAnsi="Arial"/>
          <w:w w:val="105"/>
        </w:rPr>
      </w:pPr>
      <w:r w:rsidRPr="0014369F">
        <w:rPr>
          <w:rFonts w:ascii="Arial" w:hAnsi="Arial"/>
          <w:w w:val="105"/>
        </w:rPr>
        <w:t>We believe it is essential that this policy clearly identifies and outlines the roles and responsibilities of all those involved in the procedures and arrangements that is connected with this policy.</w:t>
      </w:r>
    </w:p>
    <w:p w14:paraId="0F2DF75A" w14:textId="77777777" w:rsidR="00451D42" w:rsidRPr="0014369F" w:rsidRDefault="00451D42" w:rsidP="007D6FD8">
      <w:pPr>
        <w:rPr>
          <w:rFonts w:ascii="Arial" w:hAnsi="Arial"/>
          <w:w w:val="105"/>
        </w:rPr>
      </w:pPr>
    </w:p>
    <w:p w14:paraId="7176E10E" w14:textId="77777777" w:rsidR="008C1942" w:rsidRPr="0014369F" w:rsidRDefault="008C1942" w:rsidP="007D6FD8">
      <w:pPr>
        <w:shd w:val="clear" w:color="auto" w:fill="CCFFCC"/>
        <w:rPr>
          <w:rFonts w:ascii="Arial" w:hAnsi="Arial"/>
          <w:b/>
          <w:w w:val="105"/>
        </w:rPr>
      </w:pPr>
      <w:r w:rsidRPr="0014369F">
        <w:rPr>
          <w:rFonts w:ascii="Arial" w:hAnsi="Arial"/>
          <w:b/>
          <w:w w:val="105"/>
        </w:rPr>
        <w:t>Aims</w:t>
      </w:r>
    </w:p>
    <w:p w14:paraId="78A4BA1D" w14:textId="77777777" w:rsidR="008C1942" w:rsidRPr="0014369F" w:rsidRDefault="008C1942" w:rsidP="007D6FD8">
      <w:pPr>
        <w:rPr>
          <w:rFonts w:ascii="Arial" w:hAnsi="Arial"/>
          <w:b/>
          <w:w w:val="105"/>
        </w:rPr>
      </w:pPr>
    </w:p>
    <w:p w14:paraId="6284D741" w14:textId="77777777" w:rsidR="00142E8C" w:rsidRPr="0014369F" w:rsidRDefault="00142E8C" w:rsidP="007D6FD8">
      <w:pPr>
        <w:numPr>
          <w:ilvl w:val="0"/>
          <w:numId w:val="32"/>
        </w:numPr>
        <w:rPr>
          <w:rFonts w:ascii="Arial" w:hAnsi="Arial"/>
          <w:w w:val="105"/>
        </w:rPr>
      </w:pPr>
      <w:r w:rsidRPr="0014369F">
        <w:rPr>
          <w:rFonts w:ascii="Arial" w:hAnsi="Arial"/>
          <w:w w:val="105"/>
        </w:rPr>
        <w:t>To achieve high standards of teaching and learning by maintaining an appropriate high level staff performance across the school.</w:t>
      </w:r>
    </w:p>
    <w:p w14:paraId="1D42C809" w14:textId="77777777" w:rsidR="00142E8C" w:rsidRPr="0014369F" w:rsidRDefault="00142E8C" w:rsidP="007D6FD8">
      <w:pPr>
        <w:numPr>
          <w:ilvl w:val="0"/>
          <w:numId w:val="32"/>
        </w:numPr>
        <w:rPr>
          <w:rFonts w:ascii="Arial" w:hAnsi="Arial"/>
          <w:w w:val="105"/>
        </w:rPr>
      </w:pPr>
      <w:r w:rsidRPr="0014369F">
        <w:rPr>
          <w:rFonts w:ascii="Arial" w:hAnsi="Arial"/>
          <w:w w:val="105"/>
        </w:rPr>
        <w:t>To have in place an excellent system of performance review that will detect falling standards of staff competence.</w:t>
      </w:r>
    </w:p>
    <w:p w14:paraId="2600B892" w14:textId="77777777" w:rsidR="00142E8C" w:rsidRPr="0014369F" w:rsidRDefault="00142E8C" w:rsidP="007D6FD8">
      <w:pPr>
        <w:numPr>
          <w:ilvl w:val="0"/>
          <w:numId w:val="32"/>
        </w:numPr>
        <w:rPr>
          <w:rFonts w:ascii="Arial" w:hAnsi="Arial"/>
          <w:w w:val="105"/>
        </w:rPr>
      </w:pPr>
      <w:r w:rsidRPr="0014369F">
        <w:rPr>
          <w:rFonts w:ascii="Arial" w:hAnsi="Arial"/>
          <w:w w:val="105"/>
        </w:rPr>
        <w:t>To have in place appropriate support systems for all school personnel.</w:t>
      </w:r>
    </w:p>
    <w:p w14:paraId="04B56E78" w14:textId="77777777" w:rsidR="000E12AE" w:rsidRPr="0014369F" w:rsidRDefault="000E12AE" w:rsidP="007D6FD8">
      <w:pPr>
        <w:numPr>
          <w:ilvl w:val="0"/>
          <w:numId w:val="32"/>
        </w:numPr>
        <w:rPr>
          <w:rFonts w:ascii="Arial" w:hAnsi="Arial"/>
          <w:w w:val="105"/>
        </w:rPr>
      </w:pPr>
      <w:r w:rsidRPr="0014369F">
        <w:rPr>
          <w:rFonts w:ascii="Arial" w:hAnsi="Arial"/>
          <w:w w:val="105"/>
        </w:rPr>
        <w:t>To ensure compliance with all relevant legislation connected to this policy.</w:t>
      </w:r>
    </w:p>
    <w:p w14:paraId="3F5B9243" w14:textId="77777777" w:rsidR="000E12AE" w:rsidRPr="0014369F" w:rsidRDefault="000E12AE" w:rsidP="007D6FD8">
      <w:pPr>
        <w:numPr>
          <w:ilvl w:val="0"/>
          <w:numId w:val="32"/>
        </w:numPr>
        <w:rPr>
          <w:rFonts w:ascii="Arial" w:hAnsi="Arial"/>
          <w:w w:val="105"/>
        </w:rPr>
      </w:pPr>
      <w:r w:rsidRPr="0014369F">
        <w:rPr>
          <w:rFonts w:ascii="Arial" w:hAnsi="Arial"/>
          <w:w w:val="105"/>
        </w:rPr>
        <w:t>To work with other schools and the local authority to share good practice in order to improve this policy.</w:t>
      </w:r>
    </w:p>
    <w:p w14:paraId="3706F5AC" w14:textId="4B836335" w:rsidR="007D6FD8" w:rsidRDefault="007D6FD8" w:rsidP="007D6FD8">
      <w:pPr>
        <w:rPr>
          <w:rFonts w:ascii="Arial" w:hAnsi="Arial"/>
          <w:w w:val="105"/>
        </w:rPr>
      </w:pPr>
      <w:r>
        <w:rPr>
          <w:rFonts w:ascii="Arial" w:hAnsi="Arial"/>
          <w:w w:val="105"/>
        </w:rPr>
        <w:br w:type="page"/>
      </w:r>
    </w:p>
    <w:p w14:paraId="0A81BDE7" w14:textId="77777777" w:rsidR="00206BAA" w:rsidRPr="0014369F" w:rsidRDefault="00206BAA" w:rsidP="007D6FD8">
      <w:pPr>
        <w:rPr>
          <w:rFonts w:ascii="Arial" w:hAnsi="Arial"/>
          <w:w w:val="105"/>
        </w:rPr>
      </w:pPr>
    </w:p>
    <w:p w14:paraId="210B9F74" w14:textId="77777777" w:rsidR="003F4DB7" w:rsidRPr="0014369F" w:rsidRDefault="009E21E3" w:rsidP="007D6FD8">
      <w:pPr>
        <w:shd w:val="clear" w:color="auto" w:fill="CCFFCC"/>
        <w:rPr>
          <w:rFonts w:ascii="Arial" w:hAnsi="Arial"/>
          <w:b/>
          <w:w w:val="105"/>
        </w:rPr>
      </w:pPr>
      <w:r w:rsidRPr="0014369F">
        <w:rPr>
          <w:rFonts w:ascii="Arial" w:hAnsi="Arial"/>
          <w:b/>
          <w:w w:val="105"/>
        </w:rPr>
        <w:t xml:space="preserve">Responsibility for the Policy and </w:t>
      </w:r>
      <w:r w:rsidR="003F4DB7" w:rsidRPr="0014369F">
        <w:rPr>
          <w:rFonts w:ascii="Arial" w:hAnsi="Arial"/>
          <w:b/>
          <w:w w:val="105"/>
        </w:rPr>
        <w:t>Procedure</w:t>
      </w:r>
    </w:p>
    <w:p w14:paraId="55F0E20E" w14:textId="77777777" w:rsidR="008C1942" w:rsidRPr="0014369F" w:rsidRDefault="008C1942" w:rsidP="007D6FD8">
      <w:pPr>
        <w:rPr>
          <w:rFonts w:ascii="Arial" w:hAnsi="Arial"/>
          <w:b/>
          <w:w w:val="105"/>
        </w:rPr>
      </w:pPr>
    </w:p>
    <w:p w14:paraId="151D26C7" w14:textId="77777777" w:rsidR="00621247" w:rsidRPr="0014369F" w:rsidRDefault="00621247" w:rsidP="007D6FD8">
      <w:pPr>
        <w:shd w:val="clear" w:color="auto" w:fill="FFFF00"/>
        <w:rPr>
          <w:rFonts w:ascii="Arial" w:hAnsi="Arial"/>
          <w:b/>
          <w:w w:val="105"/>
        </w:rPr>
      </w:pPr>
      <w:r w:rsidRPr="0014369F">
        <w:rPr>
          <w:rFonts w:ascii="Arial" w:hAnsi="Arial"/>
          <w:b/>
          <w:w w:val="105"/>
        </w:rPr>
        <w:t>Role of the Governing Body</w:t>
      </w:r>
    </w:p>
    <w:p w14:paraId="1A656528" w14:textId="77777777" w:rsidR="00621247" w:rsidRPr="0014369F" w:rsidRDefault="00621247" w:rsidP="007D6FD8">
      <w:pPr>
        <w:rPr>
          <w:rFonts w:ascii="Arial" w:hAnsi="Arial"/>
          <w:b/>
          <w:w w:val="105"/>
        </w:rPr>
      </w:pPr>
    </w:p>
    <w:p w14:paraId="3EE6603C" w14:textId="77777777" w:rsidR="00621247" w:rsidRPr="0014369F" w:rsidRDefault="00621247" w:rsidP="007D6FD8">
      <w:pPr>
        <w:rPr>
          <w:rFonts w:ascii="Arial" w:hAnsi="Arial"/>
          <w:w w:val="105"/>
        </w:rPr>
      </w:pPr>
      <w:r w:rsidRPr="0014369F">
        <w:rPr>
          <w:rFonts w:ascii="Arial" w:hAnsi="Arial"/>
          <w:w w:val="105"/>
        </w:rPr>
        <w:t>The Governing Body has:</w:t>
      </w:r>
    </w:p>
    <w:p w14:paraId="2706BA2F" w14:textId="77777777" w:rsidR="00621247" w:rsidRPr="0014369F" w:rsidRDefault="00621247" w:rsidP="007D6FD8">
      <w:pPr>
        <w:rPr>
          <w:rFonts w:ascii="Arial" w:hAnsi="Arial"/>
          <w:w w:val="105"/>
        </w:rPr>
      </w:pPr>
    </w:p>
    <w:p w14:paraId="4821757D" w14:textId="77777777" w:rsidR="00142E8C" w:rsidRPr="0014369F" w:rsidRDefault="00142E8C" w:rsidP="007D6FD8">
      <w:pPr>
        <w:numPr>
          <w:ilvl w:val="0"/>
          <w:numId w:val="20"/>
        </w:numPr>
        <w:rPr>
          <w:rFonts w:ascii="Arial" w:hAnsi="Arial"/>
          <w:w w:val="105"/>
        </w:rPr>
      </w:pPr>
      <w:r w:rsidRPr="0014369F">
        <w:rPr>
          <w:rFonts w:ascii="Arial" w:hAnsi="Arial"/>
          <w:w w:val="105"/>
        </w:rPr>
        <w:t>delegate to the Head</w:t>
      </w:r>
      <w:r w:rsidR="00937AC4">
        <w:rPr>
          <w:rFonts w:ascii="Arial" w:hAnsi="Arial"/>
          <w:w w:val="105"/>
        </w:rPr>
        <w:t>teacher</w:t>
      </w:r>
      <w:r w:rsidRPr="0014369F">
        <w:rPr>
          <w:rFonts w:ascii="Arial" w:hAnsi="Arial"/>
          <w:w w:val="105"/>
        </w:rPr>
        <w:t xml:space="preserve"> all decisions dealing with staff competence;</w:t>
      </w:r>
    </w:p>
    <w:p w14:paraId="46A52323" w14:textId="77777777" w:rsidR="00142E8C" w:rsidRPr="0014369F" w:rsidRDefault="00142E8C" w:rsidP="007D6FD8">
      <w:pPr>
        <w:numPr>
          <w:ilvl w:val="0"/>
          <w:numId w:val="20"/>
        </w:numPr>
        <w:rPr>
          <w:rFonts w:ascii="Arial" w:hAnsi="Arial"/>
          <w:w w:val="105"/>
        </w:rPr>
      </w:pPr>
      <w:r w:rsidRPr="0014369F">
        <w:rPr>
          <w:rFonts w:ascii="Arial" w:hAnsi="Arial"/>
          <w:w w:val="105"/>
        </w:rPr>
        <w:t>appoint a committee to deal with all capability issues and with the delegated power of terminating a member of staff’s contract;</w:t>
      </w:r>
    </w:p>
    <w:p w14:paraId="4841D0AD" w14:textId="77777777" w:rsidR="00142E8C" w:rsidRPr="0014369F" w:rsidRDefault="00142E8C" w:rsidP="007D6FD8">
      <w:pPr>
        <w:numPr>
          <w:ilvl w:val="0"/>
          <w:numId w:val="20"/>
        </w:numPr>
        <w:rPr>
          <w:rFonts w:ascii="Arial" w:hAnsi="Arial"/>
          <w:w w:val="105"/>
        </w:rPr>
      </w:pPr>
      <w:r w:rsidRPr="0014369F">
        <w:rPr>
          <w:rFonts w:ascii="Arial" w:hAnsi="Arial"/>
          <w:w w:val="105"/>
        </w:rPr>
        <w:t>appoint an Appeals Panel to deal with any appeal from a member of staff;</w:t>
      </w:r>
    </w:p>
    <w:p w14:paraId="1FEF6A52" w14:textId="77777777" w:rsidR="00142E8C" w:rsidRPr="0014369F" w:rsidRDefault="00142E8C" w:rsidP="007D6FD8">
      <w:pPr>
        <w:numPr>
          <w:ilvl w:val="0"/>
          <w:numId w:val="20"/>
        </w:numPr>
        <w:rPr>
          <w:rFonts w:ascii="Arial" w:hAnsi="Arial"/>
          <w:w w:val="105"/>
        </w:rPr>
      </w:pPr>
      <w:r w:rsidRPr="0014369F">
        <w:rPr>
          <w:rFonts w:ascii="Arial" w:hAnsi="Arial"/>
          <w:w w:val="105"/>
        </w:rPr>
        <w:t>ensure that confidentiality is maintained at all times with all parties concerned;</w:t>
      </w:r>
    </w:p>
    <w:p w14:paraId="3ECE8DBA" w14:textId="77777777" w:rsidR="006352A6" w:rsidRPr="0014369F" w:rsidRDefault="006352A6" w:rsidP="007D6FD8">
      <w:pPr>
        <w:numPr>
          <w:ilvl w:val="0"/>
          <w:numId w:val="20"/>
        </w:numPr>
        <w:rPr>
          <w:rFonts w:ascii="Arial" w:hAnsi="Arial"/>
          <w:w w:val="105"/>
        </w:rPr>
      </w:pPr>
      <w:r w:rsidRPr="0014369F">
        <w:rPr>
          <w:rFonts w:ascii="Arial" w:hAnsi="Arial"/>
          <w:w w:val="105"/>
        </w:rPr>
        <w:t xml:space="preserve">delegated powers and responsibilities to the Headteacher to ensure all school personnel and </w:t>
      </w:r>
      <w:r w:rsidR="00B440C7" w:rsidRPr="0014369F">
        <w:rPr>
          <w:rFonts w:ascii="Arial" w:hAnsi="Arial"/>
          <w:w w:val="105"/>
        </w:rPr>
        <w:t>stakeholders</w:t>
      </w:r>
      <w:r w:rsidRPr="0014369F">
        <w:rPr>
          <w:rFonts w:ascii="Arial" w:hAnsi="Arial"/>
          <w:w w:val="105"/>
        </w:rPr>
        <w:t xml:space="preserve"> are aware of and comply with this policy;</w:t>
      </w:r>
    </w:p>
    <w:p w14:paraId="151FEC6B" w14:textId="77777777" w:rsidR="009165E5" w:rsidRPr="0014369F" w:rsidRDefault="009165E5" w:rsidP="007D6FD8">
      <w:pPr>
        <w:numPr>
          <w:ilvl w:val="0"/>
          <w:numId w:val="20"/>
        </w:numPr>
        <w:rPr>
          <w:rFonts w:ascii="Arial" w:hAnsi="Arial"/>
          <w:w w:val="105"/>
        </w:rPr>
      </w:pPr>
      <w:r w:rsidRPr="0014369F">
        <w:rPr>
          <w:rFonts w:ascii="Arial" w:hAnsi="Arial"/>
          <w:w w:val="105"/>
        </w:rPr>
        <w:t xml:space="preserve">responsibility for ensuring that the school complies with all equalities </w:t>
      </w:r>
      <w:proofErr w:type="gramStart"/>
      <w:r w:rsidRPr="0014369F">
        <w:rPr>
          <w:rFonts w:ascii="Arial" w:hAnsi="Arial"/>
          <w:w w:val="105"/>
        </w:rPr>
        <w:t>legislation;</w:t>
      </w:r>
      <w:proofErr w:type="gramEnd"/>
    </w:p>
    <w:p w14:paraId="4D6F96F2" w14:textId="77777777" w:rsidR="007D6FD8" w:rsidRDefault="000C0C16" w:rsidP="007D6FD8">
      <w:pPr>
        <w:numPr>
          <w:ilvl w:val="0"/>
          <w:numId w:val="19"/>
        </w:numPr>
        <w:rPr>
          <w:rFonts w:ascii="Arial" w:hAnsi="Arial"/>
          <w:w w:val="105"/>
        </w:rPr>
      </w:pPr>
      <w:r w:rsidRPr="0014369F">
        <w:rPr>
          <w:rFonts w:ascii="Arial" w:hAnsi="Arial"/>
          <w:w w:val="105"/>
        </w:rPr>
        <w:t>nominated a link governor to:</w:t>
      </w:r>
    </w:p>
    <w:p w14:paraId="46E46CF4" w14:textId="77777777" w:rsidR="007D6FD8" w:rsidRDefault="000C0C16" w:rsidP="007D6FD8">
      <w:pPr>
        <w:numPr>
          <w:ilvl w:val="1"/>
          <w:numId w:val="19"/>
        </w:numPr>
        <w:rPr>
          <w:rFonts w:ascii="Arial" w:hAnsi="Arial"/>
          <w:w w:val="105"/>
        </w:rPr>
      </w:pPr>
      <w:r w:rsidRPr="007D6FD8">
        <w:rPr>
          <w:rFonts w:ascii="Arial" w:hAnsi="Arial"/>
          <w:w w:val="105"/>
        </w:rPr>
        <w:t xml:space="preserve">visit the school </w:t>
      </w:r>
      <w:proofErr w:type="gramStart"/>
      <w:r w:rsidRPr="007D6FD8">
        <w:rPr>
          <w:rFonts w:ascii="Arial" w:hAnsi="Arial"/>
          <w:w w:val="105"/>
        </w:rPr>
        <w:t>regularly;</w:t>
      </w:r>
      <w:proofErr w:type="gramEnd"/>
      <w:r w:rsidRPr="007D6FD8">
        <w:rPr>
          <w:rFonts w:ascii="Arial" w:hAnsi="Arial"/>
          <w:w w:val="105"/>
        </w:rPr>
        <w:t xml:space="preserve"> </w:t>
      </w:r>
    </w:p>
    <w:p w14:paraId="42DD94DE" w14:textId="77777777" w:rsidR="007D6FD8" w:rsidRDefault="000C0C16" w:rsidP="007D6FD8">
      <w:pPr>
        <w:numPr>
          <w:ilvl w:val="1"/>
          <w:numId w:val="19"/>
        </w:numPr>
        <w:rPr>
          <w:rFonts w:ascii="Arial" w:hAnsi="Arial"/>
          <w:w w:val="105"/>
        </w:rPr>
      </w:pPr>
      <w:r w:rsidRPr="007D6FD8">
        <w:rPr>
          <w:rFonts w:ascii="Arial" w:hAnsi="Arial"/>
          <w:w w:val="105"/>
        </w:rPr>
        <w:t xml:space="preserve">work closely with the </w:t>
      </w:r>
      <w:proofErr w:type="gramStart"/>
      <w:r w:rsidRPr="007D6FD8">
        <w:rPr>
          <w:rFonts w:ascii="Arial" w:hAnsi="Arial"/>
          <w:w w:val="105"/>
        </w:rPr>
        <w:t>Headteacher;</w:t>
      </w:r>
      <w:proofErr w:type="gramEnd"/>
    </w:p>
    <w:p w14:paraId="54D66F20" w14:textId="77777777" w:rsidR="007D6FD8" w:rsidRDefault="000C0C16" w:rsidP="007D6FD8">
      <w:pPr>
        <w:numPr>
          <w:ilvl w:val="1"/>
          <w:numId w:val="19"/>
        </w:numPr>
        <w:rPr>
          <w:rFonts w:ascii="Arial" w:hAnsi="Arial"/>
          <w:w w:val="105"/>
        </w:rPr>
      </w:pPr>
      <w:r w:rsidRPr="007D6FD8">
        <w:rPr>
          <w:rFonts w:ascii="Arial" w:hAnsi="Arial"/>
          <w:w w:val="105"/>
        </w:rPr>
        <w:t xml:space="preserve">ensure this policy and other linked policies are up to </w:t>
      </w:r>
      <w:proofErr w:type="gramStart"/>
      <w:r w:rsidRPr="007D6FD8">
        <w:rPr>
          <w:rFonts w:ascii="Arial" w:hAnsi="Arial"/>
          <w:w w:val="105"/>
        </w:rPr>
        <w:t>date;</w:t>
      </w:r>
      <w:proofErr w:type="gramEnd"/>
    </w:p>
    <w:p w14:paraId="330A1E05" w14:textId="77777777" w:rsidR="007D6FD8" w:rsidRDefault="000C0C16" w:rsidP="007D6FD8">
      <w:pPr>
        <w:numPr>
          <w:ilvl w:val="1"/>
          <w:numId w:val="19"/>
        </w:numPr>
        <w:rPr>
          <w:rFonts w:ascii="Arial" w:hAnsi="Arial"/>
          <w:w w:val="105"/>
        </w:rPr>
      </w:pPr>
      <w:r w:rsidRPr="007D6FD8">
        <w:rPr>
          <w:rFonts w:ascii="Arial" w:hAnsi="Arial"/>
          <w:w w:val="105"/>
        </w:rPr>
        <w:t xml:space="preserve">ensure that everyone connected with the school is aware of this </w:t>
      </w:r>
      <w:proofErr w:type="gramStart"/>
      <w:r w:rsidRPr="007D6FD8">
        <w:rPr>
          <w:rFonts w:ascii="Arial" w:hAnsi="Arial"/>
          <w:w w:val="105"/>
        </w:rPr>
        <w:t>policy;</w:t>
      </w:r>
      <w:proofErr w:type="gramEnd"/>
    </w:p>
    <w:p w14:paraId="0DDD3CBF" w14:textId="2501042E" w:rsidR="000C0C16" w:rsidRPr="007D6FD8" w:rsidRDefault="000C0C16" w:rsidP="007D6FD8">
      <w:pPr>
        <w:numPr>
          <w:ilvl w:val="1"/>
          <w:numId w:val="19"/>
        </w:numPr>
        <w:rPr>
          <w:rFonts w:ascii="Arial" w:hAnsi="Arial"/>
          <w:w w:val="105"/>
        </w:rPr>
      </w:pPr>
      <w:r w:rsidRPr="007D6FD8">
        <w:rPr>
          <w:rFonts w:ascii="Arial" w:hAnsi="Arial"/>
          <w:w w:val="105"/>
        </w:rPr>
        <w:t xml:space="preserve">report to the Governing Body every </w:t>
      </w:r>
      <w:proofErr w:type="gramStart"/>
      <w:r w:rsidRPr="007D6FD8">
        <w:rPr>
          <w:rFonts w:ascii="Arial" w:hAnsi="Arial"/>
          <w:w w:val="105"/>
        </w:rPr>
        <w:t>term;</w:t>
      </w:r>
      <w:proofErr w:type="gramEnd"/>
      <w:r w:rsidRPr="007D6FD8">
        <w:rPr>
          <w:rFonts w:ascii="Arial" w:hAnsi="Arial"/>
          <w:w w:val="105"/>
        </w:rPr>
        <w:t xml:space="preserve"> </w:t>
      </w:r>
    </w:p>
    <w:p w14:paraId="12877C8E" w14:textId="0DC310F0" w:rsidR="78F49E88" w:rsidRDefault="78F49E88" w:rsidP="007D6FD8">
      <w:pPr>
        <w:rPr>
          <w:rFonts w:ascii="Arial" w:hAnsi="Arial"/>
        </w:rPr>
      </w:pPr>
    </w:p>
    <w:p w14:paraId="7B703231" w14:textId="77777777" w:rsidR="00157821" w:rsidRPr="0014369F" w:rsidRDefault="00157821" w:rsidP="007D6FD8">
      <w:pPr>
        <w:shd w:val="clear" w:color="auto" w:fill="FFFF00"/>
        <w:rPr>
          <w:rFonts w:ascii="Arial" w:hAnsi="Arial"/>
          <w:b/>
          <w:w w:val="105"/>
        </w:rPr>
      </w:pPr>
      <w:r w:rsidRPr="0014369F">
        <w:rPr>
          <w:rFonts w:ascii="Arial" w:hAnsi="Arial"/>
          <w:b/>
          <w:w w:val="105"/>
        </w:rPr>
        <w:t>Role of the Headteacher</w:t>
      </w:r>
      <w:r w:rsidR="004A6190" w:rsidRPr="0014369F">
        <w:rPr>
          <w:rFonts w:ascii="Arial" w:hAnsi="Arial"/>
          <w:b/>
          <w:w w:val="105"/>
        </w:rPr>
        <w:t xml:space="preserve"> </w:t>
      </w:r>
    </w:p>
    <w:p w14:paraId="1A428B99" w14:textId="77777777" w:rsidR="00157821" w:rsidRPr="0014369F" w:rsidRDefault="00157821" w:rsidP="007D6FD8">
      <w:pPr>
        <w:rPr>
          <w:rFonts w:ascii="Arial" w:hAnsi="Arial"/>
          <w:b/>
          <w:w w:val="105"/>
        </w:rPr>
      </w:pPr>
    </w:p>
    <w:p w14:paraId="05F2218F" w14:textId="77777777" w:rsidR="00157821" w:rsidRPr="0014369F" w:rsidRDefault="00157821" w:rsidP="007D6FD8">
      <w:pPr>
        <w:rPr>
          <w:rFonts w:ascii="Arial" w:hAnsi="Arial"/>
          <w:w w:val="105"/>
        </w:rPr>
      </w:pPr>
      <w:r w:rsidRPr="0014369F">
        <w:rPr>
          <w:rFonts w:ascii="Arial" w:hAnsi="Arial"/>
          <w:w w:val="105"/>
        </w:rPr>
        <w:t>The Headteacher will:</w:t>
      </w:r>
    </w:p>
    <w:p w14:paraId="34FE2E89" w14:textId="77777777" w:rsidR="00157821" w:rsidRPr="0014369F" w:rsidRDefault="00157821" w:rsidP="007D6FD8">
      <w:pPr>
        <w:rPr>
          <w:rFonts w:ascii="Arial" w:hAnsi="Arial"/>
          <w:w w:val="105"/>
        </w:rPr>
      </w:pPr>
    </w:p>
    <w:p w14:paraId="7F46D7F2" w14:textId="77777777" w:rsidR="00A20C37" w:rsidRDefault="00FD3FF3" w:rsidP="007D6FD8">
      <w:pPr>
        <w:numPr>
          <w:ilvl w:val="0"/>
          <w:numId w:val="33"/>
        </w:numPr>
        <w:ind w:left="284" w:hanging="284"/>
        <w:rPr>
          <w:rFonts w:ascii="Arial" w:hAnsi="Arial"/>
        </w:rPr>
      </w:pPr>
      <w:r w:rsidRPr="0006475A">
        <w:rPr>
          <w:rFonts w:ascii="Arial" w:hAnsi="Arial"/>
          <w:w w:val="105"/>
        </w:rPr>
        <w:t>work in conjunction with the Senior Leadership Team to ensure all school personnel, pupils and parents are aware of and comply with this policy;</w:t>
      </w:r>
    </w:p>
    <w:p w14:paraId="5BD75753" w14:textId="77777777" w:rsidR="00142E8C" w:rsidRPr="0006475A" w:rsidRDefault="00142E8C" w:rsidP="007D6FD8">
      <w:pPr>
        <w:numPr>
          <w:ilvl w:val="0"/>
          <w:numId w:val="1"/>
        </w:numPr>
        <w:ind w:left="284" w:hanging="284"/>
        <w:rPr>
          <w:rFonts w:ascii="Arial" w:hAnsi="Arial"/>
          <w:w w:val="105"/>
        </w:rPr>
      </w:pPr>
      <w:r w:rsidRPr="0006475A">
        <w:rPr>
          <w:rFonts w:ascii="Arial" w:hAnsi="Arial"/>
          <w:w w:val="105"/>
        </w:rPr>
        <w:t>be responsible for managing all staff competence issues;</w:t>
      </w:r>
    </w:p>
    <w:p w14:paraId="6F3DE118" w14:textId="77777777" w:rsidR="00142E8C" w:rsidRPr="0014369F" w:rsidRDefault="00142E8C" w:rsidP="007D6FD8">
      <w:pPr>
        <w:numPr>
          <w:ilvl w:val="0"/>
          <w:numId w:val="1"/>
        </w:numPr>
        <w:ind w:left="284" w:hanging="284"/>
        <w:rPr>
          <w:rFonts w:ascii="Arial" w:hAnsi="Arial"/>
          <w:w w:val="105"/>
        </w:rPr>
      </w:pPr>
      <w:r w:rsidRPr="0014369F">
        <w:rPr>
          <w:rFonts w:ascii="Arial" w:hAnsi="Arial"/>
          <w:w w:val="105"/>
        </w:rPr>
        <w:t>put into place appropriate support mechanisms for members of staff;</w:t>
      </w:r>
    </w:p>
    <w:p w14:paraId="33F13CAC" w14:textId="77777777" w:rsidR="00142E8C" w:rsidRPr="0014369F" w:rsidRDefault="00142E8C" w:rsidP="007D6FD8">
      <w:pPr>
        <w:numPr>
          <w:ilvl w:val="0"/>
          <w:numId w:val="1"/>
        </w:numPr>
        <w:ind w:left="284" w:hanging="284"/>
        <w:rPr>
          <w:rFonts w:ascii="Arial" w:hAnsi="Arial"/>
          <w:w w:val="105"/>
        </w:rPr>
      </w:pPr>
      <w:r w:rsidRPr="0014369F">
        <w:rPr>
          <w:rFonts w:ascii="Arial" w:hAnsi="Arial"/>
          <w:w w:val="105"/>
        </w:rPr>
        <w:t>make all decisions dealing with capability except the termination of a member of staff’s contract of employment;</w:t>
      </w:r>
    </w:p>
    <w:p w14:paraId="48B15C24" w14:textId="77777777" w:rsidR="00142E8C" w:rsidRPr="0014369F" w:rsidRDefault="00142E8C" w:rsidP="007D6FD8">
      <w:pPr>
        <w:numPr>
          <w:ilvl w:val="0"/>
          <w:numId w:val="1"/>
        </w:numPr>
        <w:ind w:left="284" w:hanging="284"/>
        <w:rPr>
          <w:rFonts w:ascii="Arial" w:hAnsi="Arial"/>
          <w:w w:val="105"/>
        </w:rPr>
      </w:pPr>
      <w:r w:rsidRPr="0014369F">
        <w:rPr>
          <w:rFonts w:ascii="Arial" w:hAnsi="Arial"/>
          <w:w w:val="105"/>
        </w:rPr>
        <w:t>provide the right environment and support for the member of staff</w:t>
      </w:r>
    </w:p>
    <w:p w14:paraId="572899C2" w14:textId="77777777" w:rsidR="000C138A" w:rsidRPr="0014369F" w:rsidRDefault="00142E8C" w:rsidP="007D6FD8">
      <w:pPr>
        <w:numPr>
          <w:ilvl w:val="0"/>
          <w:numId w:val="1"/>
        </w:numPr>
        <w:tabs>
          <w:tab w:val="left" w:pos="229"/>
        </w:tabs>
        <w:ind w:left="229" w:hanging="229"/>
        <w:rPr>
          <w:rFonts w:ascii="Arial" w:hAnsi="Arial"/>
          <w:w w:val="105"/>
        </w:rPr>
      </w:pPr>
      <w:r w:rsidRPr="0014369F">
        <w:rPr>
          <w:rFonts w:ascii="Arial" w:hAnsi="Arial"/>
          <w:w w:val="105"/>
        </w:rPr>
        <w:t xml:space="preserve"> </w:t>
      </w:r>
      <w:r w:rsidR="000C138A" w:rsidRPr="0014369F">
        <w:rPr>
          <w:rFonts w:ascii="Arial" w:hAnsi="Arial"/>
          <w:w w:val="105"/>
        </w:rPr>
        <w:t>provide leadership and vision in respect of equality;</w:t>
      </w:r>
    </w:p>
    <w:p w14:paraId="5BC856AA" w14:textId="77777777" w:rsidR="007D6FD8" w:rsidRDefault="00142E8C" w:rsidP="007D6FD8">
      <w:pPr>
        <w:numPr>
          <w:ilvl w:val="0"/>
          <w:numId w:val="23"/>
        </w:numPr>
        <w:ind w:left="142" w:hanging="142"/>
        <w:rPr>
          <w:rFonts w:ascii="Arial" w:hAnsi="Arial"/>
          <w:w w:val="105"/>
        </w:rPr>
      </w:pPr>
      <w:r w:rsidRPr="0014369F">
        <w:rPr>
          <w:rFonts w:ascii="Arial" w:hAnsi="Arial"/>
          <w:w w:val="105"/>
        </w:rPr>
        <w:t xml:space="preserve"> </w:t>
      </w:r>
      <w:r w:rsidR="000E12AE" w:rsidRPr="0014369F">
        <w:rPr>
          <w:rFonts w:ascii="Arial" w:hAnsi="Arial"/>
          <w:w w:val="105"/>
        </w:rPr>
        <w:t xml:space="preserve">  </w:t>
      </w:r>
      <w:r w:rsidR="000C0C16" w:rsidRPr="0014369F">
        <w:rPr>
          <w:rFonts w:ascii="Arial" w:hAnsi="Arial"/>
          <w:w w:val="105"/>
        </w:rPr>
        <w:t xml:space="preserve">monitor the effectiveness of this policy by: </w:t>
      </w:r>
    </w:p>
    <w:p w14:paraId="4BE35D83" w14:textId="77777777" w:rsidR="007D6FD8" w:rsidRDefault="000C0C16" w:rsidP="007D6FD8">
      <w:pPr>
        <w:numPr>
          <w:ilvl w:val="1"/>
          <w:numId w:val="23"/>
        </w:numPr>
        <w:rPr>
          <w:rFonts w:ascii="Arial" w:hAnsi="Arial"/>
          <w:w w:val="105"/>
        </w:rPr>
      </w:pPr>
      <w:r w:rsidRPr="007D6FD8">
        <w:rPr>
          <w:rFonts w:ascii="Arial" w:hAnsi="Arial"/>
          <w:w w:val="105"/>
        </w:rPr>
        <w:t>monitoring learning and teaching through observing lessons</w:t>
      </w:r>
    </w:p>
    <w:p w14:paraId="6B27F866" w14:textId="77777777" w:rsidR="007D6FD8" w:rsidRDefault="000C0C16" w:rsidP="007D6FD8">
      <w:pPr>
        <w:numPr>
          <w:ilvl w:val="1"/>
          <w:numId w:val="23"/>
        </w:numPr>
        <w:rPr>
          <w:rFonts w:ascii="Arial" w:hAnsi="Arial"/>
          <w:w w:val="105"/>
        </w:rPr>
      </w:pPr>
      <w:r w:rsidRPr="007D6FD8">
        <w:rPr>
          <w:rFonts w:ascii="Arial" w:hAnsi="Arial"/>
          <w:w w:val="105"/>
        </w:rPr>
        <w:t>monitoring planning and assessment</w:t>
      </w:r>
    </w:p>
    <w:p w14:paraId="7EC6EAFC" w14:textId="79D7E98E" w:rsidR="000C0C16" w:rsidRPr="007D6FD8" w:rsidRDefault="000C0C16" w:rsidP="007D6FD8">
      <w:pPr>
        <w:numPr>
          <w:ilvl w:val="1"/>
          <w:numId w:val="23"/>
        </w:numPr>
        <w:rPr>
          <w:rFonts w:ascii="Arial" w:hAnsi="Arial"/>
          <w:w w:val="105"/>
        </w:rPr>
      </w:pPr>
      <w:r w:rsidRPr="007D6FD8">
        <w:rPr>
          <w:rFonts w:ascii="Arial" w:hAnsi="Arial"/>
          <w:w w:val="105"/>
        </w:rPr>
        <w:t xml:space="preserve">speaking with pupils, school personnel, </w:t>
      </w:r>
      <w:proofErr w:type="gramStart"/>
      <w:r w:rsidRPr="007D6FD8">
        <w:rPr>
          <w:rFonts w:ascii="Arial" w:hAnsi="Arial"/>
          <w:w w:val="105"/>
        </w:rPr>
        <w:t>parents</w:t>
      </w:r>
      <w:proofErr w:type="gramEnd"/>
      <w:r w:rsidRPr="007D6FD8">
        <w:rPr>
          <w:rFonts w:ascii="Arial" w:hAnsi="Arial"/>
          <w:w w:val="105"/>
        </w:rPr>
        <w:t xml:space="preserve"> and governors</w:t>
      </w:r>
    </w:p>
    <w:p w14:paraId="3031C5D3" w14:textId="77777777" w:rsidR="000C0C16" w:rsidRPr="0014369F" w:rsidRDefault="000C0C16" w:rsidP="007D6FD8">
      <w:pPr>
        <w:ind w:left="720"/>
        <w:rPr>
          <w:rFonts w:ascii="Arial" w:hAnsi="Arial"/>
          <w:w w:val="105"/>
        </w:rPr>
      </w:pPr>
    </w:p>
    <w:p w14:paraId="007F084C" w14:textId="77777777" w:rsidR="00142E8C" w:rsidRPr="0014369F" w:rsidRDefault="00142E8C" w:rsidP="007D6FD8">
      <w:pPr>
        <w:shd w:val="clear" w:color="auto" w:fill="FFFF00"/>
        <w:rPr>
          <w:rFonts w:ascii="Arial" w:hAnsi="Arial"/>
          <w:b/>
          <w:w w:val="105"/>
        </w:rPr>
      </w:pPr>
      <w:r w:rsidRPr="0014369F">
        <w:rPr>
          <w:rFonts w:ascii="Arial" w:hAnsi="Arial"/>
          <w:b/>
          <w:w w:val="105"/>
          <w:sz w:val="22"/>
          <w:szCs w:val="22"/>
        </w:rPr>
        <w:t xml:space="preserve">Responsibilities of </w:t>
      </w:r>
      <w:r w:rsidR="0006475A">
        <w:rPr>
          <w:rFonts w:ascii="Arial" w:hAnsi="Arial"/>
          <w:b/>
          <w:w w:val="105"/>
        </w:rPr>
        <w:t>SLT</w:t>
      </w:r>
    </w:p>
    <w:p w14:paraId="246DFA84" w14:textId="77777777" w:rsidR="003E7EC6" w:rsidRPr="0014369F" w:rsidRDefault="003E7EC6" w:rsidP="007D6FD8">
      <w:pPr>
        <w:ind w:left="284"/>
        <w:rPr>
          <w:rFonts w:ascii="Arial" w:hAnsi="Arial"/>
          <w:b/>
          <w:w w:val="105"/>
        </w:rPr>
      </w:pPr>
    </w:p>
    <w:p w14:paraId="2A30688E" w14:textId="77777777" w:rsidR="00142E8C" w:rsidRPr="0014369F" w:rsidRDefault="0006475A" w:rsidP="007D6FD8">
      <w:pPr>
        <w:rPr>
          <w:rFonts w:ascii="Arial" w:hAnsi="Arial"/>
          <w:w w:val="105"/>
        </w:rPr>
      </w:pPr>
      <w:r>
        <w:rPr>
          <w:rFonts w:ascii="Arial" w:hAnsi="Arial"/>
          <w:w w:val="105"/>
        </w:rPr>
        <w:t>SLT</w:t>
      </w:r>
      <w:r w:rsidR="00142E8C" w:rsidRPr="0014369F">
        <w:rPr>
          <w:rFonts w:ascii="Arial" w:hAnsi="Arial"/>
          <w:w w:val="105"/>
        </w:rPr>
        <w:t xml:space="preserve"> will:</w:t>
      </w:r>
    </w:p>
    <w:p w14:paraId="1E27E352" w14:textId="77777777" w:rsidR="00142E8C" w:rsidRPr="0014369F" w:rsidRDefault="00142E8C" w:rsidP="007D6FD8">
      <w:pPr>
        <w:ind w:left="284"/>
        <w:rPr>
          <w:rFonts w:ascii="Arial" w:hAnsi="Arial"/>
          <w:w w:val="105"/>
        </w:rPr>
      </w:pPr>
    </w:p>
    <w:p w14:paraId="7B4886CE" w14:textId="77777777" w:rsidR="00142E8C" w:rsidRPr="0014369F" w:rsidRDefault="00142E8C" w:rsidP="007D6FD8">
      <w:pPr>
        <w:numPr>
          <w:ilvl w:val="0"/>
          <w:numId w:val="6"/>
        </w:numPr>
        <w:ind w:left="280" w:hanging="280"/>
        <w:rPr>
          <w:rFonts w:ascii="Arial" w:hAnsi="Arial"/>
          <w:w w:val="105"/>
        </w:rPr>
      </w:pPr>
      <w:r w:rsidRPr="0014369F">
        <w:rPr>
          <w:rFonts w:ascii="Arial" w:hAnsi="Arial"/>
          <w:w w:val="105"/>
        </w:rPr>
        <w:t>work closely with the Head</w:t>
      </w:r>
      <w:r w:rsidR="00937AC4">
        <w:rPr>
          <w:rFonts w:ascii="Arial" w:hAnsi="Arial"/>
          <w:w w:val="105"/>
        </w:rPr>
        <w:t>teacher</w:t>
      </w:r>
      <w:r w:rsidRPr="0014369F">
        <w:rPr>
          <w:rFonts w:ascii="Arial" w:hAnsi="Arial"/>
          <w:w w:val="105"/>
        </w:rPr>
        <w:t xml:space="preserve"> in dealing with issues of competence at the Informal Stage by providing appropriate support to an employee;</w:t>
      </w:r>
    </w:p>
    <w:p w14:paraId="2868965E" w14:textId="77777777" w:rsidR="00142E8C" w:rsidRPr="0014369F" w:rsidRDefault="00142E8C" w:rsidP="007D6FD8">
      <w:pPr>
        <w:numPr>
          <w:ilvl w:val="0"/>
          <w:numId w:val="6"/>
        </w:numPr>
        <w:ind w:left="280" w:hanging="280"/>
        <w:rPr>
          <w:rFonts w:ascii="Arial" w:hAnsi="Arial"/>
          <w:w w:val="105"/>
        </w:rPr>
      </w:pPr>
      <w:r w:rsidRPr="0014369F">
        <w:rPr>
          <w:rFonts w:ascii="Arial" w:hAnsi="Arial"/>
          <w:w w:val="105"/>
        </w:rPr>
        <w:t>keep the Head</w:t>
      </w:r>
      <w:r w:rsidR="00937AC4">
        <w:rPr>
          <w:rFonts w:ascii="Arial" w:hAnsi="Arial"/>
          <w:w w:val="105"/>
        </w:rPr>
        <w:t>teacher</w:t>
      </w:r>
      <w:r w:rsidRPr="0014369F">
        <w:rPr>
          <w:rFonts w:ascii="Arial" w:hAnsi="Arial"/>
          <w:w w:val="105"/>
        </w:rPr>
        <w:t xml:space="preserve"> informed of all progress made</w:t>
      </w:r>
      <w:r w:rsidR="006C6596" w:rsidRPr="0014369F">
        <w:rPr>
          <w:rFonts w:ascii="Arial" w:hAnsi="Arial"/>
          <w:w w:val="105"/>
        </w:rPr>
        <w:t>.</w:t>
      </w:r>
    </w:p>
    <w:p w14:paraId="4F5D6A3E" w14:textId="2E5EEBA2" w:rsidR="007D6FD8" w:rsidRDefault="007D6FD8" w:rsidP="007D6FD8">
      <w:pPr>
        <w:rPr>
          <w:rFonts w:ascii="Arial" w:hAnsi="Arial"/>
          <w:b/>
          <w:w w:val="105"/>
        </w:rPr>
      </w:pPr>
      <w:r>
        <w:rPr>
          <w:rFonts w:ascii="Arial" w:hAnsi="Arial"/>
          <w:b/>
          <w:w w:val="105"/>
        </w:rPr>
        <w:br w:type="page"/>
      </w:r>
    </w:p>
    <w:p w14:paraId="0A827FD8" w14:textId="77777777" w:rsidR="006E31B7" w:rsidRPr="0014369F" w:rsidRDefault="006E31B7" w:rsidP="007D6FD8">
      <w:pPr>
        <w:rPr>
          <w:rFonts w:ascii="Arial" w:hAnsi="Arial"/>
          <w:b/>
          <w:w w:val="105"/>
        </w:rPr>
      </w:pPr>
    </w:p>
    <w:p w14:paraId="4DC19B0C" w14:textId="77777777" w:rsidR="000C2B21" w:rsidRPr="0014369F" w:rsidRDefault="00142E8C" w:rsidP="007D6FD8">
      <w:pPr>
        <w:shd w:val="clear" w:color="auto" w:fill="FFFF00"/>
        <w:rPr>
          <w:rFonts w:ascii="Arial" w:hAnsi="Arial"/>
          <w:b/>
          <w:w w:val="105"/>
        </w:rPr>
      </w:pPr>
      <w:r w:rsidRPr="0014369F">
        <w:rPr>
          <w:rFonts w:ascii="Arial" w:hAnsi="Arial"/>
          <w:b/>
          <w:w w:val="105"/>
        </w:rPr>
        <w:t>Informal Stage</w:t>
      </w:r>
    </w:p>
    <w:p w14:paraId="176602FD" w14:textId="77777777" w:rsidR="000C2B21" w:rsidRPr="0014369F" w:rsidRDefault="000C2B21" w:rsidP="007D6FD8">
      <w:pPr>
        <w:rPr>
          <w:rFonts w:ascii="Arial" w:hAnsi="Arial"/>
          <w:b/>
          <w:w w:val="105"/>
        </w:rPr>
      </w:pPr>
    </w:p>
    <w:p w14:paraId="3F8D5F67" w14:textId="77777777" w:rsidR="00142E8C" w:rsidRPr="0014369F" w:rsidRDefault="00142E8C" w:rsidP="007D6FD8">
      <w:pPr>
        <w:rPr>
          <w:rFonts w:ascii="Arial" w:hAnsi="Arial"/>
          <w:w w:val="105"/>
        </w:rPr>
      </w:pPr>
      <w:r w:rsidRPr="0014369F">
        <w:rPr>
          <w:rFonts w:ascii="Arial" w:hAnsi="Arial"/>
          <w:w w:val="105"/>
        </w:rPr>
        <w:t>When dealing with an under-performing teacher the Head</w:t>
      </w:r>
      <w:r w:rsidR="00937AC4">
        <w:rPr>
          <w:rFonts w:ascii="Arial" w:hAnsi="Arial"/>
          <w:w w:val="105"/>
        </w:rPr>
        <w:t>teacher</w:t>
      </w:r>
      <w:r w:rsidRPr="0014369F">
        <w:rPr>
          <w:rFonts w:ascii="Arial" w:hAnsi="Arial"/>
          <w:w w:val="105"/>
        </w:rPr>
        <w:t xml:space="preserve"> or line manager will:</w:t>
      </w:r>
    </w:p>
    <w:p w14:paraId="2D91D4CD" w14:textId="77777777" w:rsidR="00142E8C" w:rsidRPr="0014369F" w:rsidRDefault="00142E8C" w:rsidP="007D6FD8">
      <w:pPr>
        <w:ind w:left="284"/>
        <w:rPr>
          <w:rFonts w:ascii="Arial" w:hAnsi="Arial"/>
          <w:w w:val="105"/>
        </w:rPr>
      </w:pPr>
    </w:p>
    <w:p w14:paraId="4E9D82E8" w14:textId="77777777" w:rsidR="00142E8C" w:rsidRPr="0014369F" w:rsidRDefault="00142E8C" w:rsidP="007D6FD8">
      <w:pPr>
        <w:numPr>
          <w:ilvl w:val="0"/>
          <w:numId w:val="7"/>
        </w:numPr>
        <w:ind w:left="284" w:hanging="284"/>
        <w:rPr>
          <w:rFonts w:ascii="Arial" w:hAnsi="Arial"/>
          <w:w w:val="105"/>
        </w:rPr>
      </w:pPr>
      <w:r w:rsidRPr="0014369F">
        <w:rPr>
          <w:rFonts w:ascii="Arial" w:hAnsi="Arial"/>
          <w:w w:val="105"/>
        </w:rPr>
        <w:t xml:space="preserve">investigate the case; </w:t>
      </w:r>
    </w:p>
    <w:p w14:paraId="0BB3CE3C" w14:textId="77777777" w:rsidR="00142E8C" w:rsidRPr="0014369F" w:rsidRDefault="00142E8C" w:rsidP="007D6FD8">
      <w:pPr>
        <w:numPr>
          <w:ilvl w:val="0"/>
          <w:numId w:val="7"/>
        </w:numPr>
        <w:ind w:left="284" w:hanging="284"/>
        <w:rPr>
          <w:rFonts w:ascii="Arial" w:hAnsi="Arial"/>
          <w:w w:val="105"/>
        </w:rPr>
      </w:pPr>
      <w:r w:rsidRPr="0014369F">
        <w:rPr>
          <w:rFonts w:ascii="Arial" w:hAnsi="Arial"/>
          <w:w w:val="105"/>
        </w:rPr>
        <w:t>gather evidence;</w:t>
      </w:r>
    </w:p>
    <w:p w14:paraId="0503DD62" w14:textId="62E520E9" w:rsidR="78F49E88" w:rsidRDefault="78F49E88" w:rsidP="007D6FD8">
      <w:pPr>
        <w:numPr>
          <w:ilvl w:val="0"/>
          <w:numId w:val="7"/>
        </w:numPr>
        <w:ind w:left="284" w:hanging="284"/>
      </w:pPr>
      <w:r w:rsidRPr="78F49E88">
        <w:rPr>
          <w:rFonts w:ascii="Arial" w:hAnsi="Arial"/>
        </w:rPr>
        <w:t>Meet with the teacher to discuss concerns</w:t>
      </w:r>
    </w:p>
    <w:p w14:paraId="7FB0A6B0" w14:textId="77777777" w:rsidR="007D6FD8" w:rsidRDefault="00142E8C" w:rsidP="007D6FD8">
      <w:pPr>
        <w:numPr>
          <w:ilvl w:val="0"/>
          <w:numId w:val="7"/>
        </w:numPr>
        <w:ind w:left="284" w:hanging="284"/>
        <w:rPr>
          <w:rFonts w:ascii="Arial" w:hAnsi="Arial"/>
          <w:w w:val="105"/>
        </w:rPr>
      </w:pPr>
      <w:r w:rsidRPr="0014369F">
        <w:rPr>
          <w:rFonts w:ascii="Arial" w:hAnsi="Arial"/>
          <w:w w:val="105"/>
        </w:rPr>
        <w:t>then decide to:</w:t>
      </w:r>
    </w:p>
    <w:p w14:paraId="036CED12" w14:textId="77777777" w:rsidR="007D6FD8" w:rsidRDefault="00142E8C" w:rsidP="007D6FD8">
      <w:pPr>
        <w:numPr>
          <w:ilvl w:val="1"/>
          <w:numId w:val="7"/>
        </w:numPr>
        <w:rPr>
          <w:rFonts w:ascii="Arial" w:hAnsi="Arial"/>
          <w:w w:val="105"/>
        </w:rPr>
      </w:pPr>
      <w:r w:rsidRPr="007D6FD8">
        <w:rPr>
          <w:rFonts w:ascii="Arial" w:hAnsi="Arial"/>
          <w:w w:val="105"/>
        </w:rPr>
        <w:t>dismiss the case</w:t>
      </w:r>
    </w:p>
    <w:p w14:paraId="5EB9C9C8" w14:textId="77777777" w:rsidR="007D6FD8" w:rsidRDefault="00142E8C" w:rsidP="007D6FD8">
      <w:pPr>
        <w:numPr>
          <w:ilvl w:val="1"/>
          <w:numId w:val="7"/>
        </w:numPr>
        <w:rPr>
          <w:rFonts w:ascii="Arial" w:hAnsi="Arial"/>
          <w:w w:val="105"/>
        </w:rPr>
      </w:pPr>
      <w:proofErr w:type="spellStart"/>
      <w:r w:rsidRPr="007D6FD8">
        <w:rPr>
          <w:rFonts w:ascii="Arial" w:hAnsi="Arial"/>
          <w:w w:val="105"/>
        </w:rPr>
        <w:t>organise</w:t>
      </w:r>
      <w:proofErr w:type="spellEnd"/>
      <w:r w:rsidRPr="007D6FD8">
        <w:rPr>
          <w:rFonts w:ascii="Arial" w:hAnsi="Arial"/>
          <w:w w:val="105"/>
        </w:rPr>
        <w:t xml:space="preserve"> counselling and support</w:t>
      </w:r>
    </w:p>
    <w:p w14:paraId="1A8D2C4D" w14:textId="54767029" w:rsidR="00142E8C" w:rsidRPr="007D6FD8" w:rsidRDefault="00142E8C" w:rsidP="007D6FD8">
      <w:pPr>
        <w:numPr>
          <w:ilvl w:val="1"/>
          <w:numId w:val="7"/>
        </w:numPr>
        <w:rPr>
          <w:rFonts w:ascii="Arial" w:hAnsi="Arial"/>
          <w:w w:val="105"/>
        </w:rPr>
      </w:pPr>
      <w:r w:rsidRPr="007D6FD8">
        <w:rPr>
          <w:rFonts w:ascii="Arial" w:hAnsi="Arial"/>
          <w:w w:val="105"/>
        </w:rPr>
        <w:t>take the case to the Formal Stage</w:t>
      </w:r>
    </w:p>
    <w:p w14:paraId="34E94E21" w14:textId="77777777" w:rsidR="00142E8C" w:rsidRPr="0014369F" w:rsidRDefault="00142E8C" w:rsidP="007D6FD8">
      <w:pPr>
        <w:rPr>
          <w:rFonts w:ascii="Arial" w:hAnsi="Arial"/>
          <w:w w:val="105"/>
        </w:rPr>
      </w:pPr>
    </w:p>
    <w:p w14:paraId="75671EC1" w14:textId="77777777" w:rsidR="00142E8C" w:rsidRPr="0014369F" w:rsidRDefault="00142E8C" w:rsidP="007D6FD8">
      <w:pPr>
        <w:rPr>
          <w:rFonts w:ascii="Arial" w:hAnsi="Arial"/>
          <w:w w:val="105"/>
        </w:rPr>
      </w:pPr>
      <w:r w:rsidRPr="0014369F">
        <w:rPr>
          <w:rFonts w:ascii="Arial" w:hAnsi="Arial"/>
          <w:w w:val="105"/>
        </w:rPr>
        <w:t>When dealing with an under-performing Head</w:t>
      </w:r>
      <w:r w:rsidR="00937AC4">
        <w:rPr>
          <w:rFonts w:ascii="Arial" w:hAnsi="Arial"/>
          <w:w w:val="105"/>
        </w:rPr>
        <w:t>teacher</w:t>
      </w:r>
      <w:r w:rsidRPr="0014369F">
        <w:rPr>
          <w:rFonts w:ascii="Arial" w:hAnsi="Arial"/>
          <w:w w:val="105"/>
        </w:rPr>
        <w:t xml:space="preserve"> the Chair of Governors will:</w:t>
      </w:r>
    </w:p>
    <w:p w14:paraId="1013B8FE" w14:textId="77777777" w:rsidR="00142E8C" w:rsidRPr="0014369F" w:rsidRDefault="00142E8C" w:rsidP="007D6FD8">
      <w:pPr>
        <w:ind w:left="280"/>
        <w:rPr>
          <w:rFonts w:ascii="Arial" w:hAnsi="Arial"/>
          <w:w w:val="105"/>
        </w:rPr>
      </w:pPr>
    </w:p>
    <w:p w14:paraId="5FACAAE2" w14:textId="77777777" w:rsidR="00142E8C" w:rsidRPr="0014369F" w:rsidRDefault="00142E8C" w:rsidP="007D6FD8">
      <w:pPr>
        <w:numPr>
          <w:ilvl w:val="0"/>
          <w:numId w:val="7"/>
        </w:numPr>
        <w:ind w:left="284" w:hanging="284"/>
        <w:rPr>
          <w:rFonts w:ascii="Arial" w:hAnsi="Arial"/>
          <w:w w:val="105"/>
        </w:rPr>
      </w:pPr>
      <w:r w:rsidRPr="0014369F">
        <w:rPr>
          <w:rFonts w:ascii="Arial" w:hAnsi="Arial"/>
          <w:w w:val="105"/>
        </w:rPr>
        <w:t xml:space="preserve">investigate the case; </w:t>
      </w:r>
    </w:p>
    <w:p w14:paraId="7E248C4B" w14:textId="77777777" w:rsidR="00142E8C" w:rsidRPr="0014369F" w:rsidRDefault="00142E8C" w:rsidP="007D6FD8">
      <w:pPr>
        <w:numPr>
          <w:ilvl w:val="0"/>
          <w:numId w:val="7"/>
        </w:numPr>
        <w:ind w:left="284" w:hanging="284"/>
        <w:rPr>
          <w:rFonts w:ascii="Arial" w:hAnsi="Arial"/>
          <w:w w:val="105"/>
        </w:rPr>
      </w:pPr>
      <w:r w:rsidRPr="0014369F">
        <w:rPr>
          <w:rFonts w:ascii="Arial" w:hAnsi="Arial"/>
          <w:w w:val="105"/>
        </w:rPr>
        <w:t>gather evidence;</w:t>
      </w:r>
    </w:p>
    <w:p w14:paraId="0A9C55C1" w14:textId="77777777" w:rsidR="007D6FD8" w:rsidRDefault="00142E8C" w:rsidP="007D6FD8">
      <w:pPr>
        <w:numPr>
          <w:ilvl w:val="0"/>
          <w:numId w:val="7"/>
        </w:numPr>
        <w:ind w:left="284" w:hanging="284"/>
        <w:rPr>
          <w:rFonts w:ascii="Arial" w:hAnsi="Arial"/>
          <w:w w:val="105"/>
        </w:rPr>
      </w:pPr>
      <w:r w:rsidRPr="0014369F">
        <w:rPr>
          <w:rFonts w:ascii="Arial" w:hAnsi="Arial"/>
          <w:w w:val="105"/>
        </w:rPr>
        <w:t>then decide to:</w:t>
      </w:r>
    </w:p>
    <w:p w14:paraId="45018E5B" w14:textId="77777777" w:rsidR="007D6FD8" w:rsidRDefault="00142E8C" w:rsidP="007D6FD8">
      <w:pPr>
        <w:numPr>
          <w:ilvl w:val="1"/>
          <w:numId w:val="7"/>
        </w:numPr>
        <w:rPr>
          <w:rFonts w:ascii="Arial" w:hAnsi="Arial"/>
          <w:w w:val="105"/>
        </w:rPr>
      </w:pPr>
      <w:r w:rsidRPr="007D6FD8">
        <w:rPr>
          <w:rFonts w:ascii="Arial" w:hAnsi="Arial"/>
          <w:w w:val="105"/>
        </w:rPr>
        <w:t>dismiss the case</w:t>
      </w:r>
    </w:p>
    <w:p w14:paraId="2FF2C865" w14:textId="77777777" w:rsidR="007D6FD8" w:rsidRDefault="00F268E4" w:rsidP="007D6FD8">
      <w:pPr>
        <w:numPr>
          <w:ilvl w:val="1"/>
          <w:numId w:val="7"/>
        </w:numPr>
        <w:rPr>
          <w:rFonts w:ascii="Arial" w:hAnsi="Arial"/>
          <w:w w:val="105"/>
        </w:rPr>
      </w:pPr>
      <w:r w:rsidRPr="007D6FD8">
        <w:rPr>
          <w:rFonts w:ascii="Arial" w:hAnsi="Arial"/>
        </w:rPr>
        <w:t>m</w:t>
      </w:r>
      <w:r w:rsidR="78F49E88" w:rsidRPr="007D6FD8">
        <w:rPr>
          <w:rFonts w:ascii="Arial" w:hAnsi="Arial"/>
        </w:rPr>
        <w:t>eet with the Headteacher to discuss concerns</w:t>
      </w:r>
    </w:p>
    <w:p w14:paraId="68401777" w14:textId="77777777" w:rsidR="007D6FD8" w:rsidRDefault="00142E8C" w:rsidP="007D6FD8">
      <w:pPr>
        <w:numPr>
          <w:ilvl w:val="1"/>
          <w:numId w:val="7"/>
        </w:numPr>
        <w:rPr>
          <w:rFonts w:ascii="Arial" w:hAnsi="Arial"/>
          <w:w w:val="105"/>
        </w:rPr>
      </w:pPr>
      <w:proofErr w:type="spellStart"/>
      <w:r w:rsidRPr="007D6FD8">
        <w:rPr>
          <w:rFonts w:ascii="Arial" w:hAnsi="Arial"/>
          <w:w w:val="105"/>
        </w:rPr>
        <w:t>organise</w:t>
      </w:r>
      <w:proofErr w:type="spellEnd"/>
      <w:r w:rsidRPr="007D6FD8">
        <w:rPr>
          <w:rFonts w:ascii="Arial" w:hAnsi="Arial"/>
          <w:w w:val="105"/>
        </w:rPr>
        <w:t xml:space="preserve"> counselling and support</w:t>
      </w:r>
    </w:p>
    <w:p w14:paraId="24764E3E" w14:textId="0F5C6FF7" w:rsidR="0006475A" w:rsidRPr="007D6FD8" w:rsidRDefault="00142E8C" w:rsidP="007D6FD8">
      <w:pPr>
        <w:numPr>
          <w:ilvl w:val="1"/>
          <w:numId w:val="7"/>
        </w:numPr>
        <w:rPr>
          <w:rFonts w:ascii="Arial" w:hAnsi="Arial"/>
          <w:w w:val="105"/>
        </w:rPr>
      </w:pPr>
      <w:r w:rsidRPr="007D6FD8">
        <w:rPr>
          <w:rFonts w:ascii="Arial" w:hAnsi="Arial"/>
          <w:w w:val="105"/>
        </w:rPr>
        <w:t>take the case to the Formal Stage</w:t>
      </w:r>
    </w:p>
    <w:p w14:paraId="69A4799C" w14:textId="77777777" w:rsidR="00142E8C" w:rsidRPr="0014369F" w:rsidRDefault="00142E8C" w:rsidP="007D6FD8">
      <w:pPr>
        <w:rPr>
          <w:rFonts w:ascii="Arial" w:hAnsi="Arial"/>
          <w:b/>
          <w:w w:val="105"/>
        </w:rPr>
      </w:pPr>
    </w:p>
    <w:p w14:paraId="65DA54C0" w14:textId="77777777" w:rsidR="00142E8C" w:rsidRPr="0014369F" w:rsidRDefault="00142E8C" w:rsidP="007D6FD8">
      <w:pPr>
        <w:shd w:val="clear" w:color="auto" w:fill="FFFF00"/>
        <w:rPr>
          <w:rFonts w:ascii="Arial" w:hAnsi="Arial"/>
          <w:b/>
          <w:bCs/>
        </w:rPr>
      </w:pPr>
      <w:r w:rsidRPr="78F49E88">
        <w:rPr>
          <w:rFonts w:ascii="Arial" w:hAnsi="Arial"/>
          <w:b/>
          <w:bCs/>
          <w:w w:val="105"/>
        </w:rPr>
        <w:t>Meeting</w:t>
      </w:r>
    </w:p>
    <w:p w14:paraId="03F225FE" w14:textId="77777777" w:rsidR="00142E8C" w:rsidRPr="0014369F" w:rsidRDefault="00142E8C" w:rsidP="007D6FD8">
      <w:pPr>
        <w:rPr>
          <w:rFonts w:ascii="Arial" w:hAnsi="Arial"/>
          <w:b/>
          <w:w w:val="105"/>
        </w:rPr>
      </w:pPr>
    </w:p>
    <w:p w14:paraId="7BA82563" w14:textId="1C641F27" w:rsidR="000E12AE" w:rsidRPr="0014369F" w:rsidRDefault="000E12AE" w:rsidP="007D6FD8">
      <w:pPr>
        <w:rPr>
          <w:rFonts w:ascii="Arial" w:hAnsi="Arial"/>
        </w:rPr>
      </w:pPr>
      <w:r w:rsidRPr="0014369F">
        <w:rPr>
          <w:rFonts w:ascii="Arial" w:hAnsi="Arial"/>
          <w:w w:val="105"/>
        </w:rPr>
        <w:t xml:space="preserve">Discreet counselling/meeting sessions are designed to encourage and help the teacher to improve. </w:t>
      </w:r>
    </w:p>
    <w:p w14:paraId="7CAF35EE" w14:textId="77777777" w:rsidR="000E12AE" w:rsidRPr="0014369F" w:rsidRDefault="000E12AE" w:rsidP="007D6FD8">
      <w:pPr>
        <w:rPr>
          <w:rFonts w:ascii="Arial" w:hAnsi="Arial"/>
          <w:w w:val="105"/>
        </w:rPr>
      </w:pPr>
    </w:p>
    <w:p w14:paraId="68B4EC1C" w14:textId="3A552738" w:rsidR="00142E8C" w:rsidRPr="0014369F" w:rsidRDefault="00142E8C" w:rsidP="007D6FD8">
      <w:pPr>
        <w:rPr>
          <w:rFonts w:ascii="Arial" w:hAnsi="Arial"/>
        </w:rPr>
      </w:pPr>
      <w:r w:rsidRPr="0014369F">
        <w:rPr>
          <w:rFonts w:ascii="Arial" w:hAnsi="Arial"/>
          <w:w w:val="105"/>
        </w:rPr>
        <w:t>At the beginning of the counselling/meeting period the member of staff will be informed of:</w:t>
      </w:r>
    </w:p>
    <w:p w14:paraId="7FD2E9BA" w14:textId="77777777" w:rsidR="00142E8C" w:rsidRPr="0014369F" w:rsidRDefault="00142E8C" w:rsidP="007D6FD8">
      <w:pPr>
        <w:rPr>
          <w:rFonts w:ascii="Arial" w:hAnsi="Arial"/>
          <w:w w:val="105"/>
        </w:rPr>
      </w:pPr>
    </w:p>
    <w:p w14:paraId="595D7290" w14:textId="77777777" w:rsidR="00142E8C" w:rsidRPr="0014369F" w:rsidRDefault="00142E8C" w:rsidP="007D6FD8">
      <w:pPr>
        <w:numPr>
          <w:ilvl w:val="0"/>
          <w:numId w:val="8"/>
        </w:numPr>
        <w:ind w:left="284" w:hanging="284"/>
        <w:rPr>
          <w:rFonts w:ascii="Arial" w:hAnsi="Arial"/>
          <w:w w:val="105"/>
        </w:rPr>
      </w:pPr>
      <w:r w:rsidRPr="0014369F">
        <w:rPr>
          <w:rFonts w:ascii="Arial" w:hAnsi="Arial"/>
          <w:w w:val="105"/>
        </w:rPr>
        <w:t>what is required;</w:t>
      </w:r>
    </w:p>
    <w:p w14:paraId="7100F106" w14:textId="77777777" w:rsidR="00142E8C" w:rsidRPr="0014369F" w:rsidRDefault="00142E8C" w:rsidP="007D6FD8">
      <w:pPr>
        <w:numPr>
          <w:ilvl w:val="0"/>
          <w:numId w:val="8"/>
        </w:numPr>
        <w:ind w:left="284" w:hanging="284"/>
        <w:rPr>
          <w:rFonts w:ascii="Arial" w:hAnsi="Arial"/>
          <w:w w:val="105"/>
        </w:rPr>
      </w:pPr>
      <w:r w:rsidRPr="0014369F">
        <w:rPr>
          <w:rFonts w:ascii="Arial" w:hAnsi="Arial"/>
          <w:w w:val="105"/>
        </w:rPr>
        <w:t>how performance will be reviewed;</w:t>
      </w:r>
    </w:p>
    <w:p w14:paraId="4C2B76E7" w14:textId="77777777" w:rsidR="00142E8C" w:rsidRPr="0014369F" w:rsidRDefault="00142E8C" w:rsidP="007D6FD8">
      <w:pPr>
        <w:numPr>
          <w:ilvl w:val="0"/>
          <w:numId w:val="8"/>
        </w:numPr>
        <w:ind w:left="284" w:hanging="284"/>
        <w:rPr>
          <w:rFonts w:ascii="Arial" w:hAnsi="Arial"/>
          <w:w w:val="105"/>
        </w:rPr>
      </w:pPr>
      <w:r w:rsidRPr="0014369F">
        <w:rPr>
          <w:rFonts w:ascii="Arial" w:hAnsi="Arial"/>
          <w:w w:val="105"/>
        </w:rPr>
        <w:t>the review period;</w:t>
      </w:r>
    </w:p>
    <w:p w14:paraId="3A7D6258" w14:textId="77777777" w:rsidR="00142E8C" w:rsidRPr="0014369F" w:rsidRDefault="00142E8C" w:rsidP="007D6FD8">
      <w:pPr>
        <w:numPr>
          <w:ilvl w:val="0"/>
          <w:numId w:val="8"/>
        </w:numPr>
        <w:ind w:left="284" w:hanging="284"/>
        <w:rPr>
          <w:rFonts w:ascii="Arial" w:hAnsi="Arial"/>
          <w:w w:val="105"/>
        </w:rPr>
      </w:pPr>
      <w:r w:rsidRPr="0014369F">
        <w:rPr>
          <w:rFonts w:ascii="Arial" w:hAnsi="Arial"/>
          <w:w w:val="105"/>
        </w:rPr>
        <w:t>of the consequences if there is no improvement during this Informal Stage</w:t>
      </w:r>
    </w:p>
    <w:p w14:paraId="7732AF6B" w14:textId="77777777" w:rsidR="00142E8C" w:rsidRPr="0014369F" w:rsidRDefault="00142E8C" w:rsidP="007D6FD8">
      <w:pPr>
        <w:rPr>
          <w:rFonts w:ascii="Arial" w:hAnsi="Arial"/>
          <w:w w:val="105"/>
        </w:rPr>
      </w:pPr>
    </w:p>
    <w:p w14:paraId="6E8099D3" w14:textId="77777777" w:rsidR="00142E8C" w:rsidRPr="0014369F" w:rsidRDefault="00142E8C" w:rsidP="007D6FD8">
      <w:pPr>
        <w:rPr>
          <w:rFonts w:ascii="Arial" w:hAnsi="Arial"/>
          <w:w w:val="105"/>
        </w:rPr>
      </w:pPr>
      <w:r w:rsidRPr="0014369F">
        <w:rPr>
          <w:rFonts w:ascii="Arial" w:hAnsi="Arial"/>
          <w:w w:val="105"/>
        </w:rPr>
        <w:t xml:space="preserve">At the end of the review period it will be decided to either drop the case or </w:t>
      </w:r>
      <w:proofErr w:type="spellStart"/>
      <w:r w:rsidRPr="0014369F">
        <w:rPr>
          <w:rFonts w:ascii="Arial" w:hAnsi="Arial"/>
          <w:w w:val="105"/>
        </w:rPr>
        <w:t>organise</w:t>
      </w:r>
      <w:proofErr w:type="spellEnd"/>
      <w:r w:rsidRPr="0014369F">
        <w:rPr>
          <w:rFonts w:ascii="Arial" w:hAnsi="Arial"/>
          <w:w w:val="105"/>
        </w:rPr>
        <w:t xml:space="preserve"> a formal interview with the Head</w:t>
      </w:r>
      <w:r w:rsidR="00937AC4">
        <w:rPr>
          <w:rFonts w:ascii="Arial" w:hAnsi="Arial"/>
          <w:w w:val="105"/>
        </w:rPr>
        <w:t>teacher</w:t>
      </w:r>
      <w:r w:rsidRPr="0014369F">
        <w:rPr>
          <w:rFonts w:ascii="Arial" w:hAnsi="Arial"/>
          <w:w w:val="105"/>
        </w:rPr>
        <w:t>.</w:t>
      </w:r>
    </w:p>
    <w:p w14:paraId="569A1A87" w14:textId="77777777" w:rsidR="00142E8C" w:rsidRPr="0014369F" w:rsidRDefault="00142E8C" w:rsidP="007D6FD8">
      <w:pPr>
        <w:rPr>
          <w:rFonts w:ascii="Arial" w:hAnsi="Arial"/>
          <w:b/>
          <w:w w:val="105"/>
        </w:rPr>
      </w:pPr>
    </w:p>
    <w:p w14:paraId="70F89604" w14:textId="77777777" w:rsidR="00142E8C" w:rsidRPr="0014369F" w:rsidRDefault="00142E8C" w:rsidP="007D6FD8">
      <w:pPr>
        <w:shd w:val="clear" w:color="auto" w:fill="FFFF00"/>
        <w:rPr>
          <w:rFonts w:ascii="Arial" w:hAnsi="Arial"/>
          <w:b/>
          <w:w w:val="105"/>
        </w:rPr>
      </w:pPr>
      <w:r w:rsidRPr="0014369F">
        <w:rPr>
          <w:rFonts w:ascii="Arial" w:hAnsi="Arial"/>
          <w:b/>
          <w:w w:val="105"/>
        </w:rPr>
        <w:t>Formal Stage</w:t>
      </w:r>
    </w:p>
    <w:p w14:paraId="0BA003A7" w14:textId="77777777" w:rsidR="00142E8C" w:rsidRPr="0014369F" w:rsidRDefault="00142E8C" w:rsidP="007D6FD8">
      <w:pPr>
        <w:rPr>
          <w:rFonts w:ascii="Arial" w:hAnsi="Arial"/>
          <w:b/>
          <w:w w:val="105"/>
        </w:rPr>
      </w:pPr>
    </w:p>
    <w:p w14:paraId="14B8DC3C" w14:textId="77777777" w:rsidR="00107373" w:rsidRPr="0014369F" w:rsidRDefault="00107373" w:rsidP="007D6FD8">
      <w:pPr>
        <w:shd w:val="clear" w:color="auto" w:fill="CCFFCC"/>
        <w:rPr>
          <w:rFonts w:ascii="Arial" w:hAnsi="Arial"/>
          <w:b/>
          <w:w w:val="105"/>
        </w:rPr>
      </w:pPr>
      <w:r w:rsidRPr="0014369F">
        <w:rPr>
          <w:rFonts w:ascii="Arial" w:hAnsi="Arial"/>
          <w:b/>
          <w:w w:val="105"/>
        </w:rPr>
        <w:t>Step 1 – Formal Interview</w:t>
      </w:r>
    </w:p>
    <w:p w14:paraId="12E5B6FA" w14:textId="77777777" w:rsidR="00107373" w:rsidRPr="0014369F" w:rsidRDefault="00107373" w:rsidP="007D6FD8">
      <w:pPr>
        <w:rPr>
          <w:rFonts w:ascii="Arial" w:hAnsi="Arial"/>
          <w:w w:val="105"/>
        </w:rPr>
      </w:pPr>
    </w:p>
    <w:p w14:paraId="11A94BBF" w14:textId="12B3A7F5" w:rsidR="00107373" w:rsidRPr="0014369F" w:rsidRDefault="00107373" w:rsidP="007D6FD8">
      <w:pPr>
        <w:rPr>
          <w:rFonts w:ascii="Arial" w:hAnsi="Arial"/>
          <w:w w:val="105"/>
        </w:rPr>
      </w:pPr>
      <w:r w:rsidRPr="0014369F">
        <w:rPr>
          <w:rFonts w:ascii="Arial" w:hAnsi="Arial"/>
          <w:w w:val="105"/>
        </w:rPr>
        <w:t xml:space="preserve">Allowing five working </w:t>
      </w:r>
      <w:proofErr w:type="spellStart"/>
      <w:r w:rsidRPr="0014369F">
        <w:rPr>
          <w:rFonts w:ascii="Arial" w:hAnsi="Arial"/>
          <w:w w:val="105"/>
        </w:rPr>
        <w:t>day</w:t>
      </w:r>
      <w:r w:rsidR="002A47F5">
        <w:rPr>
          <w:rFonts w:ascii="Arial" w:hAnsi="Arial"/>
          <w:w w:val="105"/>
        </w:rPr>
        <w:t>’</w:t>
      </w:r>
      <w:r w:rsidRPr="0014369F">
        <w:rPr>
          <w:rFonts w:ascii="Arial" w:hAnsi="Arial"/>
          <w:w w:val="105"/>
        </w:rPr>
        <w:t>s notice</w:t>
      </w:r>
      <w:proofErr w:type="spellEnd"/>
      <w:r w:rsidRPr="0014369F">
        <w:rPr>
          <w:rFonts w:ascii="Arial" w:hAnsi="Arial"/>
          <w:w w:val="105"/>
        </w:rPr>
        <w:t>, the Head</w:t>
      </w:r>
      <w:r w:rsidR="00937AC4">
        <w:rPr>
          <w:rFonts w:ascii="Arial" w:hAnsi="Arial"/>
          <w:w w:val="105"/>
        </w:rPr>
        <w:t>teacher</w:t>
      </w:r>
      <w:r w:rsidRPr="0014369F">
        <w:rPr>
          <w:rFonts w:ascii="Arial" w:hAnsi="Arial"/>
          <w:w w:val="105"/>
        </w:rPr>
        <w:t xml:space="preserve"> will:</w:t>
      </w:r>
    </w:p>
    <w:p w14:paraId="26CB9756" w14:textId="77777777" w:rsidR="00107373" w:rsidRPr="0014369F" w:rsidRDefault="00107373" w:rsidP="007D6FD8">
      <w:pPr>
        <w:rPr>
          <w:rFonts w:ascii="Arial" w:hAnsi="Arial"/>
          <w:w w:val="105"/>
        </w:rPr>
      </w:pPr>
    </w:p>
    <w:p w14:paraId="6B797384" w14:textId="77777777" w:rsidR="00107373" w:rsidRPr="0014369F" w:rsidRDefault="00107373" w:rsidP="007D6FD8">
      <w:pPr>
        <w:numPr>
          <w:ilvl w:val="0"/>
          <w:numId w:val="29"/>
        </w:numPr>
        <w:tabs>
          <w:tab w:val="left" w:pos="284"/>
        </w:tabs>
        <w:ind w:left="284" w:hanging="284"/>
        <w:rPr>
          <w:rFonts w:ascii="Arial" w:hAnsi="Arial"/>
          <w:w w:val="105"/>
        </w:rPr>
      </w:pPr>
      <w:r w:rsidRPr="0014369F">
        <w:rPr>
          <w:rFonts w:ascii="Arial" w:hAnsi="Arial"/>
          <w:w w:val="105"/>
        </w:rPr>
        <w:t>write to the employee inviting him/her to interview;</w:t>
      </w:r>
    </w:p>
    <w:p w14:paraId="2D516E6A" w14:textId="77777777" w:rsidR="00107373" w:rsidRPr="0014369F" w:rsidRDefault="00107373" w:rsidP="007D6FD8">
      <w:pPr>
        <w:numPr>
          <w:ilvl w:val="0"/>
          <w:numId w:val="29"/>
        </w:numPr>
        <w:tabs>
          <w:tab w:val="left" w:pos="0"/>
        </w:tabs>
        <w:ind w:left="284" w:hanging="284"/>
        <w:rPr>
          <w:rFonts w:ascii="Arial" w:hAnsi="Arial"/>
          <w:w w:val="105"/>
        </w:rPr>
      </w:pPr>
      <w:r w:rsidRPr="0014369F">
        <w:rPr>
          <w:rFonts w:ascii="Arial" w:hAnsi="Arial"/>
          <w:w w:val="105"/>
        </w:rPr>
        <w:t>inform the employee of their right to be accompanied at the interview with their trade union representative of a colleague</w:t>
      </w:r>
    </w:p>
    <w:p w14:paraId="28059BDF" w14:textId="4B6F3AB7" w:rsidR="007D6FD8" w:rsidRDefault="007D6FD8" w:rsidP="007D6FD8">
      <w:pPr>
        <w:rPr>
          <w:rFonts w:ascii="Arial" w:hAnsi="Arial"/>
          <w:w w:val="105"/>
        </w:rPr>
      </w:pPr>
      <w:r>
        <w:rPr>
          <w:rFonts w:ascii="Arial" w:hAnsi="Arial"/>
          <w:w w:val="105"/>
        </w:rPr>
        <w:br w:type="page"/>
      </w:r>
    </w:p>
    <w:p w14:paraId="052C4FA2" w14:textId="77777777" w:rsidR="00107373" w:rsidRPr="0014369F" w:rsidRDefault="00107373" w:rsidP="007D6FD8">
      <w:pPr>
        <w:rPr>
          <w:rFonts w:ascii="Arial" w:hAnsi="Arial"/>
          <w:w w:val="105"/>
        </w:rPr>
      </w:pPr>
    </w:p>
    <w:p w14:paraId="14D94AAE" w14:textId="77777777" w:rsidR="007D6FD8" w:rsidRDefault="00107373" w:rsidP="007D6FD8">
      <w:pPr>
        <w:rPr>
          <w:rFonts w:ascii="Arial" w:hAnsi="Arial"/>
          <w:w w:val="105"/>
        </w:rPr>
      </w:pPr>
      <w:r w:rsidRPr="0014369F">
        <w:rPr>
          <w:rFonts w:ascii="Arial" w:hAnsi="Arial"/>
          <w:w w:val="105"/>
        </w:rPr>
        <w:t>The formal interview:</w:t>
      </w:r>
    </w:p>
    <w:p w14:paraId="3B466CA2" w14:textId="77777777" w:rsidR="007D6FD8" w:rsidRDefault="00107373" w:rsidP="007D6FD8">
      <w:pPr>
        <w:pStyle w:val="ListParagraph"/>
        <w:numPr>
          <w:ilvl w:val="0"/>
          <w:numId w:val="36"/>
        </w:numPr>
        <w:rPr>
          <w:rFonts w:ascii="Arial" w:hAnsi="Arial"/>
          <w:w w:val="105"/>
        </w:rPr>
      </w:pPr>
      <w:r w:rsidRPr="007D6FD8">
        <w:rPr>
          <w:rFonts w:ascii="Arial" w:hAnsi="Arial"/>
          <w:w w:val="105"/>
        </w:rPr>
        <w:t xml:space="preserve">begins the formal stage of the capability </w:t>
      </w:r>
      <w:proofErr w:type="gramStart"/>
      <w:r w:rsidRPr="007D6FD8">
        <w:rPr>
          <w:rFonts w:ascii="Arial" w:hAnsi="Arial"/>
          <w:w w:val="105"/>
        </w:rPr>
        <w:t>procedure;</w:t>
      </w:r>
      <w:proofErr w:type="gramEnd"/>
    </w:p>
    <w:p w14:paraId="3D989BFB" w14:textId="77777777" w:rsidR="007D6FD8" w:rsidRDefault="00107373" w:rsidP="007D6FD8">
      <w:pPr>
        <w:pStyle w:val="ListParagraph"/>
        <w:numPr>
          <w:ilvl w:val="0"/>
          <w:numId w:val="36"/>
        </w:numPr>
        <w:rPr>
          <w:rFonts w:ascii="Arial" w:hAnsi="Arial"/>
          <w:w w:val="105"/>
        </w:rPr>
      </w:pPr>
      <w:r w:rsidRPr="007D6FD8">
        <w:rPr>
          <w:rFonts w:ascii="Arial" w:hAnsi="Arial"/>
          <w:w w:val="105"/>
        </w:rPr>
        <w:t xml:space="preserve">provides an opportunity to deal with more serious problems in a structured </w:t>
      </w:r>
      <w:proofErr w:type="gramStart"/>
      <w:r w:rsidRPr="007D6FD8">
        <w:rPr>
          <w:rFonts w:ascii="Arial" w:hAnsi="Arial"/>
          <w:w w:val="105"/>
        </w:rPr>
        <w:t>way;</w:t>
      </w:r>
      <w:proofErr w:type="gramEnd"/>
    </w:p>
    <w:p w14:paraId="1E08D533" w14:textId="77777777" w:rsidR="007D6FD8" w:rsidRDefault="00107373" w:rsidP="007D6FD8">
      <w:pPr>
        <w:pStyle w:val="ListParagraph"/>
        <w:numPr>
          <w:ilvl w:val="0"/>
          <w:numId w:val="36"/>
        </w:numPr>
        <w:rPr>
          <w:rFonts w:ascii="Arial" w:hAnsi="Arial"/>
          <w:w w:val="105"/>
        </w:rPr>
      </w:pPr>
      <w:r w:rsidRPr="007D6FD8">
        <w:rPr>
          <w:rFonts w:ascii="Arial" w:hAnsi="Arial"/>
          <w:w w:val="105"/>
        </w:rPr>
        <w:t xml:space="preserve">allows the member of staff to prepare a response to allegations about </w:t>
      </w:r>
      <w:proofErr w:type="gramStart"/>
      <w:r w:rsidRPr="007D6FD8">
        <w:rPr>
          <w:rFonts w:ascii="Arial" w:hAnsi="Arial"/>
          <w:w w:val="105"/>
        </w:rPr>
        <w:t>performance;</w:t>
      </w:r>
      <w:proofErr w:type="gramEnd"/>
    </w:p>
    <w:p w14:paraId="7DDF8CCF" w14:textId="77777777" w:rsidR="007D6FD8" w:rsidRDefault="00107373" w:rsidP="007D6FD8">
      <w:pPr>
        <w:pStyle w:val="ListParagraph"/>
        <w:numPr>
          <w:ilvl w:val="0"/>
          <w:numId w:val="36"/>
        </w:numPr>
        <w:rPr>
          <w:rFonts w:ascii="Arial" w:hAnsi="Arial"/>
          <w:w w:val="105"/>
        </w:rPr>
      </w:pPr>
      <w:r w:rsidRPr="007D6FD8">
        <w:rPr>
          <w:rFonts w:ascii="Arial" w:hAnsi="Arial"/>
          <w:w w:val="105"/>
        </w:rPr>
        <w:t xml:space="preserve">allows the member of staff to make a case with his/her union official or </w:t>
      </w:r>
      <w:proofErr w:type="gramStart"/>
      <w:r w:rsidRPr="007D6FD8">
        <w:rPr>
          <w:rFonts w:ascii="Arial" w:hAnsi="Arial"/>
          <w:w w:val="105"/>
        </w:rPr>
        <w:t>colleague;</w:t>
      </w:r>
      <w:proofErr w:type="gramEnd"/>
    </w:p>
    <w:p w14:paraId="62337825" w14:textId="4072597B" w:rsidR="00107373" w:rsidRPr="007D6FD8" w:rsidRDefault="00107373" w:rsidP="007D6FD8">
      <w:pPr>
        <w:pStyle w:val="ListParagraph"/>
        <w:numPr>
          <w:ilvl w:val="0"/>
          <w:numId w:val="36"/>
        </w:numPr>
        <w:rPr>
          <w:rFonts w:ascii="Arial" w:hAnsi="Arial"/>
          <w:w w:val="105"/>
        </w:rPr>
      </w:pPr>
      <w:r w:rsidRPr="007D6FD8">
        <w:rPr>
          <w:rFonts w:ascii="Arial" w:hAnsi="Arial"/>
          <w:w w:val="105"/>
        </w:rPr>
        <w:t xml:space="preserve">may identify that further investigation is needed then the meeting should be adjourned for </w:t>
      </w:r>
      <w:proofErr w:type="gramStart"/>
      <w:r w:rsidRPr="007D6FD8">
        <w:rPr>
          <w:rFonts w:ascii="Arial" w:hAnsi="Arial"/>
          <w:w w:val="105"/>
        </w:rPr>
        <w:t>a period of time</w:t>
      </w:r>
      <w:proofErr w:type="gramEnd"/>
      <w:r w:rsidRPr="007D6FD8">
        <w:rPr>
          <w:rFonts w:ascii="Arial" w:hAnsi="Arial"/>
          <w:w w:val="105"/>
        </w:rPr>
        <w:t xml:space="preserve"> in order for this to happen. After further investigation it may appear that the case is not as serious as it </w:t>
      </w:r>
      <w:proofErr w:type="gramStart"/>
      <w:r w:rsidRPr="007D6FD8">
        <w:rPr>
          <w:rFonts w:ascii="Arial" w:hAnsi="Arial"/>
          <w:w w:val="105"/>
        </w:rPr>
        <w:t>seemed</w:t>
      </w:r>
      <w:proofErr w:type="gramEnd"/>
      <w:r w:rsidRPr="007D6FD8">
        <w:rPr>
          <w:rFonts w:ascii="Arial" w:hAnsi="Arial"/>
          <w:w w:val="105"/>
        </w:rPr>
        <w:t xml:space="preserve"> and it may be dropped.</w:t>
      </w:r>
    </w:p>
    <w:p w14:paraId="6B950974" w14:textId="77777777" w:rsidR="00107373" w:rsidRDefault="00107373" w:rsidP="007D6FD8">
      <w:pPr>
        <w:rPr>
          <w:rFonts w:ascii="Arial" w:hAnsi="Arial"/>
          <w:w w:val="105"/>
        </w:rPr>
      </w:pPr>
    </w:p>
    <w:p w14:paraId="3C9701DF" w14:textId="77777777" w:rsidR="007D6FD8" w:rsidRDefault="00107373" w:rsidP="007D6FD8">
      <w:pPr>
        <w:rPr>
          <w:rFonts w:ascii="Arial" w:hAnsi="Arial"/>
          <w:w w:val="105"/>
        </w:rPr>
      </w:pPr>
      <w:r w:rsidRPr="0014369F">
        <w:rPr>
          <w:rFonts w:ascii="Arial" w:hAnsi="Arial"/>
          <w:w w:val="105"/>
        </w:rPr>
        <w:t>However, if the case is not dropped then it may be decided to issue:</w:t>
      </w:r>
    </w:p>
    <w:p w14:paraId="535330B2" w14:textId="77777777" w:rsidR="007D6FD8" w:rsidRDefault="00107373" w:rsidP="007D6FD8">
      <w:pPr>
        <w:pStyle w:val="ListParagraph"/>
        <w:numPr>
          <w:ilvl w:val="0"/>
          <w:numId w:val="37"/>
        </w:numPr>
        <w:rPr>
          <w:rFonts w:ascii="Arial" w:hAnsi="Arial"/>
          <w:w w:val="105"/>
        </w:rPr>
      </w:pPr>
      <w:r w:rsidRPr="007D6FD8">
        <w:rPr>
          <w:rFonts w:ascii="Arial" w:hAnsi="Arial"/>
          <w:w w:val="105"/>
        </w:rPr>
        <w:t xml:space="preserve">an oral </w:t>
      </w:r>
      <w:proofErr w:type="gramStart"/>
      <w:r w:rsidRPr="007D6FD8">
        <w:rPr>
          <w:rFonts w:ascii="Arial" w:hAnsi="Arial"/>
          <w:w w:val="105"/>
        </w:rPr>
        <w:t>warning;</w:t>
      </w:r>
      <w:proofErr w:type="gramEnd"/>
    </w:p>
    <w:p w14:paraId="1526F350" w14:textId="77777777" w:rsidR="007D6FD8" w:rsidRDefault="00107373" w:rsidP="007D6FD8">
      <w:pPr>
        <w:pStyle w:val="ListParagraph"/>
        <w:numPr>
          <w:ilvl w:val="0"/>
          <w:numId w:val="37"/>
        </w:numPr>
        <w:rPr>
          <w:rFonts w:ascii="Arial" w:hAnsi="Arial"/>
          <w:w w:val="105"/>
        </w:rPr>
      </w:pPr>
      <w:r w:rsidRPr="007D6FD8">
        <w:rPr>
          <w:rFonts w:ascii="Arial" w:hAnsi="Arial"/>
          <w:w w:val="105"/>
        </w:rPr>
        <w:t>a written warning with an assessment period of up to a term</w:t>
      </w:r>
    </w:p>
    <w:p w14:paraId="476CFDAE" w14:textId="7D287BEB" w:rsidR="00107373" w:rsidRPr="007D6FD8" w:rsidRDefault="00107373" w:rsidP="007D6FD8">
      <w:pPr>
        <w:pStyle w:val="ListParagraph"/>
        <w:numPr>
          <w:ilvl w:val="0"/>
          <w:numId w:val="37"/>
        </w:numPr>
        <w:rPr>
          <w:rFonts w:ascii="Arial" w:hAnsi="Arial"/>
          <w:w w:val="105"/>
        </w:rPr>
      </w:pPr>
      <w:r w:rsidRPr="007D6FD8">
        <w:rPr>
          <w:rFonts w:ascii="Arial" w:hAnsi="Arial"/>
          <w:w w:val="105"/>
        </w:rPr>
        <w:t>final written warning with an assessment period of up to four weeks.</w:t>
      </w:r>
    </w:p>
    <w:p w14:paraId="3B4CCAA9" w14:textId="77777777" w:rsidR="00107373" w:rsidRPr="0014369F" w:rsidRDefault="00107373" w:rsidP="007D6FD8">
      <w:pPr>
        <w:rPr>
          <w:rFonts w:ascii="Arial" w:hAnsi="Arial"/>
          <w:w w:val="105"/>
        </w:rPr>
      </w:pPr>
    </w:p>
    <w:p w14:paraId="0C07960E" w14:textId="77777777" w:rsidR="00107373" w:rsidRPr="0014369F" w:rsidRDefault="00107373" w:rsidP="007D6FD8">
      <w:pPr>
        <w:rPr>
          <w:rFonts w:ascii="Arial" w:hAnsi="Arial"/>
          <w:w w:val="105"/>
        </w:rPr>
      </w:pPr>
      <w:r w:rsidRPr="0014369F">
        <w:rPr>
          <w:rFonts w:ascii="Arial" w:hAnsi="Arial"/>
          <w:w w:val="105"/>
        </w:rPr>
        <w:t>An employee may appeal against the warning.</w:t>
      </w:r>
    </w:p>
    <w:p w14:paraId="1A1456B4" w14:textId="77777777" w:rsidR="00107373" w:rsidRPr="0014369F" w:rsidRDefault="00107373" w:rsidP="007D6FD8">
      <w:pPr>
        <w:rPr>
          <w:rFonts w:ascii="Arial" w:hAnsi="Arial"/>
          <w:w w:val="105"/>
        </w:rPr>
      </w:pPr>
    </w:p>
    <w:p w14:paraId="194EF309" w14:textId="77777777" w:rsidR="00107373" w:rsidRPr="0014369F" w:rsidRDefault="00107373" w:rsidP="007D6FD8">
      <w:pPr>
        <w:rPr>
          <w:rFonts w:ascii="Arial" w:hAnsi="Arial"/>
          <w:w w:val="105"/>
        </w:rPr>
      </w:pPr>
      <w:r w:rsidRPr="0014369F">
        <w:rPr>
          <w:rFonts w:ascii="Arial" w:hAnsi="Arial"/>
          <w:w w:val="105"/>
        </w:rPr>
        <w:t>The formal warning will state:</w:t>
      </w:r>
    </w:p>
    <w:p w14:paraId="04CE6A3A" w14:textId="77777777" w:rsidR="00107373" w:rsidRPr="0014369F" w:rsidRDefault="00107373" w:rsidP="007D6FD8">
      <w:pPr>
        <w:rPr>
          <w:rFonts w:ascii="Arial" w:hAnsi="Arial"/>
          <w:w w:val="105"/>
        </w:rPr>
      </w:pPr>
    </w:p>
    <w:p w14:paraId="7DCDF142" w14:textId="77777777" w:rsidR="00107373" w:rsidRPr="0014369F" w:rsidRDefault="00107373" w:rsidP="007D6FD8">
      <w:pPr>
        <w:numPr>
          <w:ilvl w:val="0"/>
          <w:numId w:val="9"/>
        </w:numPr>
        <w:ind w:left="426" w:hanging="426"/>
        <w:rPr>
          <w:rFonts w:ascii="Arial" w:hAnsi="Arial"/>
          <w:w w:val="105"/>
        </w:rPr>
      </w:pPr>
      <w:r w:rsidRPr="0014369F">
        <w:rPr>
          <w:rFonts w:ascii="Arial" w:hAnsi="Arial"/>
          <w:w w:val="105"/>
        </w:rPr>
        <w:t>the professional shortcomings;</w:t>
      </w:r>
    </w:p>
    <w:p w14:paraId="60AD6809" w14:textId="77777777" w:rsidR="00107373" w:rsidRPr="0014369F" w:rsidRDefault="00107373" w:rsidP="007D6FD8">
      <w:pPr>
        <w:numPr>
          <w:ilvl w:val="0"/>
          <w:numId w:val="9"/>
        </w:numPr>
        <w:ind w:left="426" w:hanging="426"/>
        <w:rPr>
          <w:rFonts w:ascii="Arial" w:hAnsi="Arial"/>
          <w:w w:val="105"/>
        </w:rPr>
      </w:pPr>
      <w:r w:rsidRPr="0014369F">
        <w:rPr>
          <w:rFonts w:ascii="Arial" w:hAnsi="Arial"/>
          <w:w w:val="105"/>
        </w:rPr>
        <w:t>the expected improved standard of performance needed to end the capability procedure;</w:t>
      </w:r>
    </w:p>
    <w:p w14:paraId="777D133B" w14:textId="77777777" w:rsidR="00107373" w:rsidRPr="0014369F" w:rsidRDefault="00107373" w:rsidP="007D6FD8">
      <w:pPr>
        <w:numPr>
          <w:ilvl w:val="0"/>
          <w:numId w:val="9"/>
        </w:numPr>
        <w:ind w:left="426" w:hanging="426"/>
        <w:rPr>
          <w:rFonts w:ascii="Arial" w:hAnsi="Arial"/>
          <w:w w:val="105"/>
        </w:rPr>
      </w:pPr>
      <w:r w:rsidRPr="0014369F">
        <w:rPr>
          <w:rFonts w:ascii="Arial" w:hAnsi="Arial"/>
          <w:w w:val="105"/>
        </w:rPr>
        <w:t>the amount of support that will be available;</w:t>
      </w:r>
    </w:p>
    <w:p w14:paraId="1457C934" w14:textId="77777777" w:rsidR="00107373" w:rsidRPr="0014369F" w:rsidRDefault="00107373" w:rsidP="007D6FD8">
      <w:pPr>
        <w:numPr>
          <w:ilvl w:val="0"/>
          <w:numId w:val="9"/>
        </w:numPr>
        <w:ind w:left="426" w:hanging="426"/>
        <w:rPr>
          <w:rFonts w:ascii="Arial" w:hAnsi="Arial"/>
          <w:w w:val="105"/>
        </w:rPr>
      </w:pPr>
      <w:r w:rsidRPr="0014369F">
        <w:rPr>
          <w:rFonts w:ascii="Arial" w:hAnsi="Arial"/>
          <w:w w:val="105"/>
        </w:rPr>
        <w:t>how performance will be monitored;</w:t>
      </w:r>
    </w:p>
    <w:p w14:paraId="06CE92A8" w14:textId="77777777" w:rsidR="00107373" w:rsidRPr="0014369F" w:rsidRDefault="00107373" w:rsidP="007D6FD8">
      <w:pPr>
        <w:numPr>
          <w:ilvl w:val="0"/>
          <w:numId w:val="9"/>
        </w:numPr>
        <w:ind w:left="426" w:hanging="426"/>
        <w:rPr>
          <w:rFonts w:ascii="Arial" w:hAnsi="Arial"/>
          <w:w w:val="105"/>
        </w:rPr>
      </w:pPr>
      <w:r w:rsidRPr="0014369F">
        <w:rPr>
          <w:rFonts w:ascii="Arial" w:hAnsi="Arial"/>
          <w:w w:val="105"/>
        </w:rPr>
        <w:t>the timetable for improvement;</w:t>
      </w:r>
    </w:p>
    <w:p w14:paraId="3DDCE470" w14:textId="77777777" w:rsidR="00107373" w:rsidRPr="0014369F" w:rsidRDefault="00107373" w:rsidP="007D6FD8">
      <w:pPr>
        <w:numPr>
          <w:ilvl w:val="0"/>
          <w:numId w:val="9"/>
        </w:numPr>
        <w:ind w:left="426" w:hanging="426"/>
        <w:rPr>
          <w:rFonts w:ascii="Arial" w:hAnsi="Arial"/>
          <w:w w:val="105"/>
        </w:rPr>
      </w:pPr>
      <w:r w:rsidRPr="0014369F">
        <w:rPr>
          <w:rFonts w:ascii="Arial" w:hAnsi="Arial"/>
          <w:w w:val="105"/>
        </w:rPr>
        <w:t>a date for the next/final evaluation meeting;</w:t>
      </w:r>
    </w:p>
    <w:p w14:paraId="5E34795F" w14:textId="77777777" w:rsidR="00107373" w:rsidRPr="0014369F" w:rsidRDefault="00107373" w:rsidP="007D6FD8">
      <w:pPr>
        <w:numPr>
          <w:ilvl w:val="0"/>
          <w:numId w:val="9"/>
        </w:numPr>
        <w:ind w:left="426" w:hanging="426"/>
        <w:rPr>
          <w:rFonts w:ascii="Arial" w:hAnsi="Arial"/>
          <w:w w:val="105"/>
        </w:rPr>
      </w:pPr>
      <w:r w:rsidRPr="0014369F">
        <w:rPr>
          <w:rFonts w:ascii="Arial" w:hAnsi="Arial"/>
          <w:w w:val="105"/>
        </w:rPr>
        <w:t>that failure to improve will lead to dismissal</w:t>
      </w:r>
    </w:p>
    <w:p w14:paraId="1E2125CE" w14:textId="77777777" w:rsidR="00107373" w:rsidRPr="0014369F" w:rsidRDefault="00107373" w:rsidP="007D6FD8">
      <w:pPr>
        <w:rPr>
          <w:rFonts w:ascii="Arial" w:hAnsi="Arial"/>
          <w:w w:val="105"/>
        </w:rPr>
      </w:pPr>
    </w:p>
    <w:p w14:paraId="78B3FFB6" w14:textId="77777777" w:rsidR="00107373" w:rsidRPr="0014369F" w:rsidRDefault="00107373" w:rsidP="007D6FD8">
      <w:pPr>
        <w:rPr>
          <w:rFonts w:ascii="Arial" w:hAnsi="Arial"/>
          <w:w w:val="105"/>
        </w:rPr>
      </w:pPr>
      <w:r w:rsidRPr="0014369F">
        <w:rPr>
          <w:rFonts w:ascii="Arial" w:hAnsi="Arial"/>
          <w:w w:val="105"/>
        </w:rPr>
        <w:t>The employee will receive within 48 hours written confirmation of the formal interview outlining:</w:t>
      </w:r>
    </w:p>
    <w:p w14:paraId="2C65EBF2" w14:textId="77777777" w:rsidR="00107373" w:rsidRPr="0014369F" w:rsidRDefault="00107373" w:rsidP="007D6FD8">
      <w:pPr>
        <w:rPr>
          <w:rFonts w:ascii="Arial" w:hAnsi="Arial"/>
          <w:w w:val="105"/>
        </w:rPr>
      </w:pPr>
    </w:p>
    <w:p w14:paraId="5D195C15" w14:textId="77777777" w:rsidR="00107373" w:rsidRPr="0014369F" w:rsidRDefault="00107373" w:rsidP="007D6FD8">
      <w:pPr>
        <w:numPr>
          <w:ilvl w:val="0"/>
          <w:numId w:val="10"/>
        </w:numPr>
        <w:ind w:left="426" w:hanging="426"/>
        <w:rPr>
          <w:rFonts w:ascii="Arial" w:hAnsi="Arial"/>
          <w:w w:val="105"/>
        </w:rPr>
      </w:pPr>
      <w:r w:rsidRPr="0014369F">
        <w:rPr>
          <w:rFonts w:ascii="Arial" w:hAnsi="Arial"/>
          <w:w w:val="105"/>
        </w:rPr>
        <w:t>The results of the investigations;</w:t>
      </w:r>
    </w:p>
    <w:p w14:paraId="30EE822C" w14:textId="77777777" w:rsidR="00107373" w:rsidRPr="0014369F" w:rsidRDefault="00107373" w:rsidP="007D6FD8">
      <w:pPr>
        <w:numPr>
          <w:ilvl w:val="0"/>
          <w:numId w:val="10"/>
        </w:numPr>
        <w:ind w:left="426" w:hanging="426"/>
        <w:rPr>
          <w:rFonts w:ascii="Arial" w:hAnsi="Arial"/>
          <w:w w:val="105"/>
        </w:rPr>
      </w:pPr>
      <w:r w:rsidRPr="0014369F">
        <w:rPr>
          <w:rFonts w:ascii="Arial" w:hAnsi="Arial"/>
          <w:w w:val="105"/>
        </w:rPr>
        <w:t>The main discussion points at the meeting;</w:t>
      </w:r>
    </w:p>
    <w:p w14:paraId="4904A514" w14:textId="77777777" w:rsidR="00107373" w:rsidRPr="0014369F" w:rsidRDefault="00107373" w:rsidP="007D6FD8">
      <w:pPr>
        <w:numPr>
          <w:ilvl w:val="0"/>
          <w:numId w:val="10"/>
        </w:numPr>
        <w:ind w:left="426" w:hanging="426"/>
        <w:rPr>
          <w:rFonts w:ascii="Arial" w:hAnsi="Arial"/>
          <w:w w:val="105"/>
        </w:rPr>
      </w:pPr>
      <w:r w:rsidRPr="0014369F">
        <w:rPr>
          <w:rFonts w:ascii="Arial" w:hAnsi="Arial"/>
          <w:w w:val="105"/>
        </w:rPr>
        <w:t>Confirmation of the decision;</w:t>
      </w:r>
    </w:p>
    <w:p w14:paraId="523DDAF6" w14:textId="77777777" w:rsidR="00107373" w:rsidRPr="0014369F" w:rsidRDefault="00107373" w:rsidP="007D6FD8">
      <w:pPr>
        <w:numPr>
          <w:ilvl w:val="0"/>
          <w:numId w:val="10"/>
        </w:numPr>
        <w:ind w:left="426" w:hanging="426"/>
        <w:rPr>
          <w:rFonts w:ascii="Arial" w:hAnsi="Arial"/>
          <w:w w:val="105"/>
        </w:rPr>
      </w:pPr>
      <w:r w:rsidRPr="0014369F">
        <w:rPr>
          <w:rFonts w:ascii="Arial" w:hAnsi="Arial"/>
          <w:w w:val="105"/>
        </w:rPr>
        <w:t>Information about Step 2 the first assessment procedure, if a warning has been given.</w:t>
      </w:r>
    </w:p>
    <w:p w14:paraId="2A060262" w14:textId="77777777" w:rsidR="00107373" w:rsidRPr="0014369F" w:rsidRDefault="00107373" w:rsidP="007D6FD8">
      <w:pPr>
        <w:numPr>
          <w:ilvl w:val="0"/>
          <w:numId w:val="10"/>
        </w:numPr>
        <w:ind w:left="426" w:hanging="426"/>
        <w:rPr>
          <w:rFonts w:ascii="Arial" w:hAnsi="Arial"/>
          <w:w w:val="105"/>
        </w:rPr>
      </w:pPr>
      <w:r w:rsidRPr="0014369F">
        <w:rPr>
          <w:rFonts w:ascii="Arial" w:hAnsi="Arial"/>
          <w:w w:val="105"/>
        </w:rPr>
        <w:t>The appeal process if the employee wishes to appeal against the decision.</w:t>
      </w:r>
    </w:p>
    <w:p w14:paraId="43963C79" w14:textId="77777777" w:rsidR="00142E8C" w:rsidRPr="0014369F" w:rsidRDefault="00142E8C" w:rsidP="007D6FD8">
      <w:pPr>
        <w:rPr>
          <w:rFonts w:ascii="Arial" w:hAnsi="Arial"/>
          <w:b/>
          <w:w w:val="105"/>
        </w:rPr>
      </w:pPr>
    </w:p>
    <w:p w14:paraId="759AC3BF" w14:textId="77777777" w:rsidR="00142E8C" w:rsidRPr="0014369F" w:rsidRDefault="00107373" w:rsidP="007D6FD8">
      <w:pPr>
        <w:shd w:val="clear" w:color="auto" w:fill="FFFF00"/>
        <w:rPr>
          <w:rFonts w:ascii="Arial" w:hAnsi="Arial"/>
          <w:b/>
          <w:w w:val="105"/>
        </w:rPr>
      </w:pPr>
      <w:r w:rsidRPr="0014369F">
        <w:rPr>
          <w:rFonts w:ascii="Arial" w:hAnsi="Arial"/>
          <w:b/>
          <w:w w:val="105"/>
        </w:rPr>
        <w:t>First Assessment Stage</w:t>
      </w:r>
    </w:p>
    <w:p w14:paraId="4D5475C4" w14:textId="77777777" w:rsidR="00107373" w:rsidRPr="0014369F" w:rsidRDefault="00107373" w:rsidP="007D6FD8">
      <w:pPr>
        <w:rPr>
          <w:rFonts w:ascii="Arial" w:hAnsi="Arial"/>
          <w:b/>
          <w:w w:val="105"/>
        </w:rPr>
      </w:pPr>
    </w:p>
    <w:p w14:paraId="3C36B1F3" w14:textId="2442E2D4" w:rsidR="00107373" w:rsidRPr="0014369F" w:rsidRDefault="00107373" w:rsidP="007D6FD8">
      <w:pPr>
        <w:shd w:val="clear" w:color="auto" w:fill="CCFFCC"/>
        <w:rPr>
          <w:rFonts w:ascii="Arial" w:hAnsi="Arial"/>
          <w:b/>
          <w:bCs/>
        </w:rPr>
      </w:pPr>
      <w:r w:rsidRPr="78F49E88">
        <w:rPr>
          <w:rFonts w:ascii="Arial" w:hAnsi="Arial"/>
          <w:b/>
          <w:bCs/>
          <w:w w:val="105"/>
        </w:rPr>
        <w:t>Step 2 - 1 – 8 weeks</w:t>
      </w:r>
    </w:p>
    <w:p w14:paraId="195597A3" w14:textId="77777777" w:rsidR="00107373" w:rsidRPr="0014369F" w:rsidRDefault="00107373" w:rsidP="007D6FD8">
      <w:pPr>
        <w:rPr>
          <w:rFonts w:ascii="Arial" w:hAnsi="Arial"/>
          <w:b/>
          <w:w w:val="105"/>
        </w:rPr>
      </w:pPr>
    </w:p>
    <w:p w14:paraId="03A71253" w14:textId="77777777" w:rsidR="00107373" w:rsidRPr="0014369F" w:rsidRDefault="00107373" w:rsidP="007D6FD8">
      <w:pPr>
        <w:rPr>
          <w:rFonts w:ascii="Arial" w:hAnsi="Arial"/>
          <w:w w:val="105"/>
        </w:rPr>
      </w:pPr>
      <w:r w:rsidRPr="0014369F">
        <w:rPr>
          <w:rFonts w:ascii="Arial" w:hAnsi="Arial"/>
          <w:w w:val="105"/>
        </w:rPr>
        <w:t>The Head</w:t>
      </w:r>
      <w:r w:rsidR="00937AC4">
        <w:rPr>
          <w:rFonts w:ascii="Arial" w:hAnsi="Arial"/>
          <w:w w:val="105"/>
        </w:rPr>
        <w:t>teacher</w:t>
      </w:r>
      <w:r w:rsidRPr="0014369F">
        <w:rPr>
          <w:rFonts w:ascii="Arial" w:hAnsi="Arial"/>
          <w:w w:val="105"/>
        </w:rPr>
        <w:t xml:space="preserve"> will:</w:t>
      </w:r>
    </w:p>
    <w:p w14:paraId="3B769FEB" w14:textId="77777777" w:rsidR="00107373" w:rsidRPr="0014369F" w:rsidRDefault="00107373" w:rsidP="007D6FD8">
      <w:pPr>
        <w:rPr>
          <w:rFonts w:ascii="Arial" w:hAnsi="Arial"/>
          <w:w w:val="105"/>
        </w:rPr>
      </w:pPr>
    </w:p>
    <w:p w14:paraId="50E1C2D3" w14:textId="77777777" w:rsidR="00107373" w:rsidRPr="0014369F" w:rsidRDefault="00107373" w:rsidP="007D6FD8">
      <w:pPr>
        <w:numPr>
          <w:ilvl w:val="0"/>
          <w:numId w:val="12"/>
        </w:numPr>
        <w:ind w:left="426" w:hanging="426"/>
        <w:rPr>
          <w:rFonts w:ascii="Arial" w:hAnsi="Arial"/>
          <w:w w:val="105"/>
        </w:rPr>
      </w:pPr>
      <w:r w:rsidRPr="0014369F">
        <w:rPr>
          <w:rFonts w:ascii="Arial" w:hAnsi="Arial"/>
          <w:w w:val="105"/>
        </w:rPr>
        <w:t>arrange regular observation, monitoring and evaluation of performance;</w:t>
      </w:r>
    </w:p>
    <w:p w14:paraId="7FFC0B4A" w14:textId="77777777" w:rsidR="00107373" w:rsidRPr="0014369F" w:rsidRDefault="00107373" w:rsidP="007D6FD8">
      <w:pPr>
        <w:numPr>
          <w:ilvl w:val="0"/>
          <w:numId w:val="12"/>
        </w:numPr>
        <w:ind w:left="426" w:hanging="426"/>
        <w:rPr>
          <w:rFonts w:ascii="Arial" w:hAnsi="Arial"/>
          <w:w w:val="105"/>
        </w:rPr>
      </w:pPr>
      <w:proofErr w:type="spellStart"/>
      <w:r w:rsidRPr="0014369F">
        <w:rPr>
          <w:rFonts w:ascii="Arial" w:hAnsi="Arial"/>
          <w:w w:val="105"/>
        </w:rPr>
        <w:t>organise</w:t>
      </w:r>
      <w:proofErr w:type="spellEnd"/>
      <w:r w:rsidRPr="0014369F">
        <w:rPr>
          <w:rFonts w:ascii="Arial" w:hAnsi="Arial"/>
          <w:w w:val="105"/>
        </w:rPr>
        <w:t xml:space="preserve"> training and support;</w:t>
      </w:r>
    </w:p>
    <w:p w14:paraId="034A12A4" w14:textId="77777777" w:rsidR="00107373" w:rsidRPr="0014369F" w:rsidRDefault="00107373" w:rsidP="007D6FD8">
      <w:pPr>
        <w:numPr>
          <w:ilvl w:val="0"/>
          <w:numId w:val="12"/>
        </w:numPr>
        <w:ind w:left="426" w:hanging="426"/>
        <w:rPr>
          <w:rFonts w:ascii="Arial" w:hAnsi="Arial"/>
          <w:w w:val="105"/>
        </w:rPr>
      </w:pPr>
      <w:r w:rsidRPr="0014369F">
        <w:rPr>
          <w:rFonts w:ascii="Arial" w:hAnsi="Arial"/>
          <w:w w:val="105"/>
        </w:rPr>
        <w:t>issue a final written warning if a more serious problem has arisen;</w:t>
      </w:r>
    </w:p>
    <w:p w14:paraId="4BB9E1B0" w14:textId="77777777" w:rsidR="00107373" w:rsidRPr="0014369F" w:rsidRDefault="00107373" w:rsidP="007D6FD8">
      <w:pPr>
        <w:numPr>
          <w:ilvl w:val="0"/>
          <w:numId w:val="12"/>
        </w:numPr>
        <w:ind w:left="426" w:hanging="426"/>
        <w:rPr>
          <w:rFonts w:ascii="Arial" w:hAnsi="Arial"/>
          <w:w w:val="105"/>
        </w:rPr>
      </w:pPr>
      <w:r w:rsidRPr="0014369F">
        <w:rPr>
          <w:rFonts w:ascii="Arial" w:hAnsi="Arial"/>
          <w:w w:val="105"/>
        </w:rPr>
        <w:t>at week 20 arrange an evaluation meeting to assess performance with the employee and their union representative</w:t>
      </w:r>
    </w:p>
    <w:p w14:paraId="3513FB0D" w14:textId="0FF7A277" w:rsidR="007D6FD8" w:rsidRDefault="007D6FD8" w:rsidP="007D6FD8">
      <w:pPr>
        <w:rPr>
          <w:rFonts w:ascii="Arial" w:hAnsi="Arial"/>
          <w:w w:val="105"/>
        </w:rPr>
      </w:pPr>
      <w:r>
        <w:rPr>
          <w:rFonts w:ascii="Arial" w:hAnsi="Arial"/>
          <w:w w:val="105"/>
        </w:rPr>
        <w:br w:type="page"/>
      </w:r>
    </w:p>
    <w:p w14:paraId="2A2073F1" w14:textId="77777777" w:rsidR="00107373" w:rsidRPr="0014369F" w:rsidRDefault="00107373" w:rsidP="007D6FD8">
      <w:pPr>
        <w:ind w:left="720"/>
        <w:rPr>
          <w:rFonts w:ascii="Arial" w:hAnsi="Arial"/>
          <w:w w:val="105"/>
        </w:rPr>
      </w:pPr>
    </w:p>
    <w:p w14:paraId="5A92F198" w14:textId="77777777" w:rsidR="00107373" w:rsidRPr="0014369F" w:rsidRDefault="00107373" w:rsidP="007D6FD8">
      <w:pPr>
        <w:rPr>
          <w:rFonts w:ascii="Arial" w:hAnsi="Arial"/>
          <w:w w:val="105"/>
        </w:rPr>
      </w:pPr>
      <w:r w:rsidRPr="0014369F">
        <w:rPr>
          <w:rFonts w:ascii="Arial" w:hAnsi="Arial"/>
          <w:w w:val="105"/>
        </w:rPr>
        <w:t xml:space="preserve">At the </w:t>
      </w:r>
      <w:r w:rsidRPr="0014369F">
        <w:rPr>
          <w:rFonts w:ascii="Arial" w:hAnsi="Arial"/>
          <w:b/>
          <w:w w:val="105"/>
        </w:rPr>
        <w:t>Evaluation Meeting</w:t>
      </w:r>
      <w:r w:rsidRPr="0014369F">
        <w:rPr>
          <w:rFonts w:ascii="Arial" w:hAnsi="Arial"/>
          <w:w w:val="105"/>
        </w:rPr>
        <w:t xml:space="preserve"> the Head</w:t>
      </w:r>
      <w:r w:rsidR="00937AC4">
        <w:rPr>
          <w:rFonts w:ascii="Arial" w:hAnsi="Arial"/>
          <w:w w:val="105"/>
        </w:rPr>
        <w:t>teacher</w:t>
      </w:r>
      <w:r w:rsidRPr="0014369F">
        <w:rPr>
          <w:rFonts w:ascii="Arial" w:hAnsi="Arial"/>
          <w:w w:val="105"/>
        </w:rPr>
        <w:t xml:space="preserve"> may:</w:t>
      </w:r>
    </w:p>
    <w:p w14:paraId="524B462F" w14:textId="77777777" w:rsidR="00107373" w:rsidRPr="0014369F" w:rsidRDefault="00107373" w:rsidP="007D6FD8">
      <w:pPr>
        <w:rPr>
          <w:rFonts w:ascii="Arial" w:hAnsi="Arial"/>
          <w:w w:val="105"/>
        </w:rPr>
      </w:pPr>
    </w:p>
    <w:p w14:paraId="2CD05D7B" w14:textId="77777777" w:rsidR="00107373" w:rsidRPr="0014369F" w:rsidRDefault="00107373" w:rsidP="007D6FD8">
      <w:pPr>
        <w:numPr>
          <w:ilvl w:val="0"/>
          <w:numId w:val="12"/>
        </w:numPr>
        <w:ind w:left="426" w:hanging="426"/>
        <w:rPr>
          <w:rFonts w:ascii="Arial" w:hAnsi="Arial"/>
          <w:w w:val="105"/>
        </w:rPr>
      </w:pPr>
      <w:r w:rsidRPr="0014369F">
        <w:rPr>
          <w:rFonts w:ascii="Arial" w:hAnsi="Arial"/>
          <w:w w:val="105"/>
        </w:rPr>
        <w:t>end the capability procedure if he/she thinks that there has been a significant improvement in performance;</w:t>
      </w:r>
    </w:p>
    <w:p w14:paraId="509EFA72" w14:textId="77777777" w:rsidR="00107373" w:rsidRPr="0014369F" w:rsidRDefault="00107373" w:rsidP="007D6FD8">
      <w:pPr>
        <w:ind w:left="426" w:hanging="426"/>
        <w:rPr>
          <w:rFonts w:ascii="Arial" w:hAnsi="Arial"/>
          <w:w w:val="105"/>
        </w:rPr>
      </w:pPr>
    </w:p>
    <w:p w14:paraId="7DFABB2E" w14:textId="77777777" w:rsidR="00107373" w:rsidRPr="0014369F" w:rsidRDefault="00107373" w:rsidP="007D6FD8">
      <w:pPr>
        <w:numPr>
          <w:ilvl w:val="0"/>
          <w:numId w:val="13"/>
        </w:numPr>
        <w:ind w:left="426" w:hanging="426"/>
        <w:rPr>
          <w:rFonts w:ascii="Arial" w:hAnsi="Arial"/>
          <w:w w:val="105"/>
        </w:rPr>
      </w:pPr>
      <w:r w:rsidRPr="0014369F">
        <w:rPr>
          <w:rFonts w:ascii="Arial" w:hAnsi="Arial"/>
          <w:w w:val="105"/>
        </w:rPr>
        <w:t>issue a final written warning if the performance of the employee continues to be unsatisfactory. Then the Head</w:t>
      </w:r>
      <w:r w:rsidR="00937AC4">
        <w:rPr>
          <w:rFonts w:ascii="Arial" w:hAnsi="Arial"/>
          <w:w w:val="105"/>
        </w:rPr>
        <w:t>teacher</w:t>
      </w:r>
      <w:r w:rsidRPr="0014369F">
        <w:rPr>
          <w:rFonts w:ascii="Arial" w:hAnsi="Arial"/>
          <w:w w:val="105"/>
        </w:rPr>
        <w:t xml:space="preserve"> will </w:t>
      </w:r>
      <w:proofErr w:type="spellStart"/>
      <w:r w:rsidRPr="0014369F">
        <w:rPr>
          <w:rFonts w:ascii="Arial" w:hAnsi="Arial"/>
          <w:w w:val="105"/>
        </w:rPr>
        <w:t>organise</w:t>
      </w:r>
      <w:proofErr w:type="spellEnd"/>
      <w:r w:rsidRPr="0014369F">
        <w:rPr>
          <w:rFonts w:ascii="Arial" w:hAnsi="Arial"/>
          <w:w w:val="105"/>
        </w:rPr>
        <w:t xml:space="preserve"> more formal monitoring, evaluation and guidance for the employee. The employee will also be informed that if a more acceptable standard is not achieved then he/she may be faced with dismissal.</w:t>
      </w:r>
    </w:p>
    <w:p w14:paraId="16EBD6C3" w14:textId="77777777" w:rsidR="00107373" w:rsidRPr="0014369F" w:rsidRDefault="00107373" w:rsidP="007D6FD8">
      <w:pPr>
        <w:rPr>
          <w:rFonts w:ascii="Arial" w:hAnsi="Arial"/>
          <w:w w:val="105"/>
        </w:rPr>
      </w:pPr>
    </w:p>
    <w:p w14:paraId="709AC4D6" w14:textId="77777777" w:rsidR="00107373" w:rsidRPr="0014369F" w:rsidRDefault="00107373" w:rsidP="007D6FD8">
      <w:pPr>
        <w:numPr>
          <w:ilvl w:val="0"/>
          <w:numId w:val="11"/>
        </w:numPr>
        <w:ind w:left="280" w:hanging="283"/>
        <w:rPr>
          <w:rFonts w:ascii="Arial" w:hAnsi="Arial"/>
          <w:w w:val="105"/>
        </w:rPr>
      </w:pPr>
      <w:r w:rsidRPr="0014369F">
        <w:rPr>
          <w:rFonts w:ascii="Arial" w:hAnsi="Arial"/>
          <w:w w:val="105"/>
        </w:rPr>
        <w:t>The employee will receive written confirmation of the decision and the main points of the meeting. The employee may appeal against the decision.</w:t>
      </w:r>
    </w:p>
    <w:p w14:paraId="7C7E4950" w14:textId="77777777" w:rsidR="00107373" w:rsidRPr="0014369F" w:rsidRDefault="00107373" w:rsidP="007D6FD8">
      <w:pPr>
        <w:rPr>
          <w:rFonts w:ascii="Arial" w:hAnsi="Arial"/>
          <w:b/>
          <w:w w:val="105"/>
        </w:rPr>
      </w:pPr>
    </w:p>
    <w:p w14:paraId="13CF80C5" w14:textId="77777777" w:rsidR="00107373" w:rsidRPr="0014369F" w:rsidRDefault="00107373" w:rsidP="007D6FD8">
      <w:pPr>
        <w:shd w:val="clear" w:color="auto" w:fill="FFFF00"/>
        <w:rPr>
          <w:rFonts w:ascii="Arial" w:hAnsi="Arial"/>
          <w:b/>
          <w:w w:val="105"/>
        </w:rPr>
      </w:pPr>
      <w:r w:rsidRPr="0014369F">
        <w:rPr>
          <w:rFonts w:ascii="Arial" w:hAnsi="Arial"/>
          <w:b/>
          <w:w w:val="105"/>
        </w:rPr>
        <w:t>Second Assessment Stage</w:t>
      </w:r>
    </w:p>
    <w:p w14:paraId="1A8BBF0A" w14:textId="77777777" w:rsidR="00107373" w:rsidRPr="0014369F" w:rsidRDefault="00107373" w:rsidP="007D6FD8">
      <w:pPr>
        <w:rPr>
          <w:rFonts w:ascii="Arial" w:hAnsi="Arial"/>
          <w:b/>
          <w:w w:val="105"/>
        </w:rPr>
      </w:pPr>
    </w:p>
    <w:p w14:paraId="7E2CA252" w14:textId="35F3C443" w:rsidR="00107373" w:rsidRPr="0014369F" w:rsidRDefault="78F49E88" w:rsidP="007D6FD8">
      <w:pPr>
        <w:shd w:val="clear" w:color="auto" w:fill="CCFFCC"/>
        <w:rPr>
          <w:rFonts w:ascii="Arial" w:hAnsi="Arial" w:cs="Arial"/>
          <w:b/>
          <w:bCs/>
        </w:rPr>
      </w:pPr>
      <w:r w:rsidRPr="78F49E88">
        <w:rPr>
          <w:rFonts w:ascii="Arial" w:hAnsi="Arial" w:cs="Arial"/>
          <w:b/>
          <w:bCs/>
        </w:rPr>
        <w:t>Step 3 – 8-</w:t>
      </w:r>
      <w:proofErr w:type="gramStart"/>
      <w:r w:rsidRPr="78F49E88">
        <w:rPr>
          <w:rFonts w:ascii="Arial" w:hAnsi="Arial" w:cs="Arial"/>
          <w:b/>
          <w:bCs/>
        </w:rPr>
        <w:t>10  Weeks</w:t>
      </w:r>
      <w:proofErr w:type="gramEnd"/>
    </w:p>
    <w:p w14:paraId="115C0CC4" w14:textId="77777777" w:rsidR="00107373" w:rsidRPr="0014369F" w:rsidRDefault="00107373" w:rsidP="007D6FD8">
      <w:pPr>
        <w:rPr>
          <w:rFonts w:ascii="Arial" w:hAnsi="Arial" w:cs="Arial"/>
        </w:rPr>
      </w:pPr>
    </w:p>
    <w:p w14:paraId="1362811D" w14:textId="77777777" w:rsidR="00107373" w:rsidRPr="0014369F" w:rsidRDefault="00107373" w:rsidP="007D6FD8">
      <w:pPr>
        <w:rPr>
          <w:rFonts w:ascii="Arial" w:hAnsi="Arial"/>
          <w:w w:val="105"/>
        </w:rPr>
      </w:pPr>
      <w:r w:rsidRPr="0014369F">
        <w:rPr>
          <w:rFonts w:ascii="Arial" w:hAnsi="Arial"/>
          <w:w w:val="105"/>
        </w:rPr>
        <w:t>The Head</w:t>
      </w:r>
      <w:r w:rsidR="00937AC4">
        <w:rPr>
          <w:rFonts w:ascii="Arial" w:hAnsi="Arial"/>
          <w:w w:val="105"/>
        </w:rPr>
        <w:t>teacher</w:t>
      </w:r>
      <w:r w:rsidRPr="0014369F">
        <w:rPr>
          <w:rFonts w:ascii="Arial" w:hAnsi="Arial"/>
          <w:w w:val="105"/>
        </w:rPr>
        <w:t xml:space="preserve"> will:</w:t>
      </w:r>
    </w:p>
    <w:p w14:paraId="44FFFB12" w14:textId="77777777" w:rsidR="00107373" w:rsidRPr="0014369F" w:rsidRDefault="00107373" w:rsidP="007D6FD8">
      <w:pPr>
        <w:rPr>
          <w:rFonts w:ascii="Arial" w:hAnsi="Arial"/>
          <w:w w:val="105"/>
        </w:rPr>
      </w:pPr>
    </w:p>
    <w:p w14:paraId="2B4FAA99" w14:textId="77777777" w:rsidR="00107373" w:rsidRPr="0014369F" w:rsidRDefault="00107373" w:rsidP="007D6FD8">
      <w:pPr>
        <w:numPr>
          <w:ilvl w:val="0"/>
          <w:numId w:val="12"/>
        </w:numPr>
        <w:ind w:left="284" w:hanging="284"/>
        <w:rPr>
          <w:rFonts w:ascii="Arial" w:hAnsi="Arial"/>
          <w:w w:val="105"/>
        </w:rPr>
      </w:pPr>
      <w:r w:rsidRPr="0014369F">
        <w:rPr>
          <w:rFonts w:ascii="Arial" w:hAnsi="Arial"/>
          <w:w w:val="105"/>
        </w:rPr>
        <w:t>arrange regular observation, monitoring and evaluation of performance;</w:t>
      </w:r>
    </w:p>
    <w:p w14:paraId="2A5066E1" w14:textId="77777777" w:rsidR="00107373" w:rsidRPr="0014369F" w:rsidRDefault="00107373" w:rsidP="007D6FD8">
      <w:pPr>
        <w:numPr>
          <w:ilvl w:val="0"/>
          <w:numId w:val="12"/>
        </w:numPr>
        <w:ind w:left="284" w:hanging="284"/>
        <w:rPr>
          <w:rFonts w:ascii="Arial" w:hAnsi="Arial"/>
          <w:w w:val="105"/>
        </w:rPr>
      </w:pPr>
      <w:proofErr w:type="spellStart"/>
      <w:r w:rsidRPr="0014369F">
        <w:rPr>
          <w:rFonts w:ascii="Arial" w:hAnsi="Arial"/>
          <w:w w:val="105"/>
        </w:rPr>
        <w:t>organise</w:t>
      </w:r>
      <w:proofErr w:type="spellEnd"/>
      <w:r w:rsidRPr="0014369F">
        <w:rPr>
          <w:rFonts w:ascii="Arial" w:hAnsi="Arial"/>
          <w:w w:val="105"/>
        </w:rPr>
        <w:t xml:space="preserve"> training and support</w:t>
      </w:r>
    </w:p>
    <w:p w14:paraId="6987A186" w14:textId="77777777" w:rsidR="00107373" w:rsidRPr="0014369F" w:rsidRDefault="00107373" w:rsidP="007D6FD8">
      <w:pPr>
        <w:rPr>
          <w:rFonts w:ascii="Arial" w:hAnsi="Arial" w:cs="Arial"/>
        </w:rPr>
      </w:pPr>
    </w:p>
    <w:p w14:paraId="134C7F14" w14:textId="5FAE72D5" w:rsidR="00107373" w:rsidRPr="0014369F" w:rsidRDefault="00107373" w:rsidP="007D6FD8">
      <w:pPr>
        <w:rPr>
          <w:rFonts w:ascii="Arial" w:hAnsi="Arial"/>
          <w:b/>
          <w:bCs/>
        </w:rPr>
      </w:pPr>
      <w:r w:rsidRPr="78F49E88">
        <w:rPr>
          <w:rFonts w:ascii="Arial" w:hAnsi="Arial"/>
          <w:b/>
          <w:bCs/>
          <w:w w:val="105"/>
        </w:rPr>
        <w:t xml:space="preserve">Week 10 </w:t>
      </w:r>
    </w:p>
    <w:p w14:paraId="78B3DD3B" w14:textId="77777777" w:rsidR="00107373" w:rsidRPr="0014369F" w:rsidRDefault="00107373" w:rsidP="007D6FD8">
      <w:pPr>
        <w:rPr>
          <w:rFonts w:ascii="Arial" w:hAnsi="Arial"/>
          <w:w w:val="105"/>
        </w:rPr>
      </w:pPr>
    </w:p>
    <w:p w14:paraId="273B1EC4" w14:textId="77777777" w:rsidR="00107373" w:rsidRPr="0014369F" w:rsidRDefault="00107373" w:rsidP="007D6FD8">
      <w:pPr>
        <w:rPr>
          <w:rFonts w:ascii="Arial" w:hAnsi="Arial"/>
          <w:w w:val="105"/>
        </w:rPr>
      </w:pPr>
      <w:r w:rsidRPr="0014369F">
        <w:rPr>
          <w:rFonts w:ascii="Arial" w:hAnsi="Arial"/>
          <w:w w:val="105"/>
        </w:rPr>
        <w:t xml:space="preserve">At the </w:t>
      </w:r>
      <w:r w:rsidRPr="0014369F">
        <w:rPr>
          <w:rFonts w:ascii="Arial" w:hAnsi="Arial"/>
          <w:b/>
          <w:w w:val="105"/>
        </w:rPr>
        <w:t xml:space="preserve">Final Evaluation Meeting </w:t>
      </w:r>
      <w:r w:rsidRPr="0014369F">
        <w:rPr>
          <w:rFonts w:ascii="Arial" w:hAnsi="Arial"/>
          <w:w w:val="105"/>
        </w:rPr>
        <w:t>with all parties the Head</w:t>
      </w:r>
      <w:r w:rsidR="00937AC4">
        <w:rPr>
          <w:rFonts w:ascii="Arial" w:hAnsi="Arial"/>
          <w:w w:val="105"/>
        </w:rPr>
        <w:t>teacher</w:t>
      </w:r>
      <w:r w:rsidRPr="0014369F">
        <w:rPr>
          <w:rFonts w:ascii="Arial" w:hAnsi="Arial"/>
          <w:w w:val="105"/>
        </w:rPr>
        <w:t xml:space="preserve"> may:</w:t>
      </w:r>
    </w:p>
    <w:p w14:paraId="22180246" w14:textId="77777777" w:rsidR="00107373" w:rsidRPr="0014369F" w:rsidRDefault="00107373" w:rsidP="007D6FD8">
      <w:pPr>
        <w:rPr>
          <w:rFonts w:ascii="Arial" w:hAnsi="Arial"/>
          <w:w w:val="105"/>
        </w:rPr>
      </w:pPr>
    </w:p>
    <w:p w14:paraId="0E1BEC55" w14:textId="77777777" w:rsidR="00107373" w:rsidRPr="0014369F" w:rsidRDefault="00107373" w:rsidP="007D6FD8">
      <w:pPr>
        <w:numPr>
          <w:ilvl w:val="0"/>
          <w:numId w:val="14"/>
        </w:numPr>
        <w:ind w:left="284" w:hanging="284"/>
        <w:rPr>
          <w:rFonts w:ascii="Arial" w:hAnsi="Arial"/>
          <w:w w:val="105"/>
        </w:rPr>
      </w:pPr>
      <w:r w:rsidRPr="0014369F">
        <w:rPr>
          <w:rFonts w:ascii="Arial" w:hAnsi="Arial"/>
          <w:w w:val="105"/>
        </w:rPr>
        <w:t>end the capability procedure as the employee has shown significant sustained improvement;</w:t>
      </w:r>
    </w:p>
    <w:p w14:paraId="6046357F" w14:textId="77777777" w:rsidR="00107373" w:rsidRPr="0014369F" w:rsidRDefault="00107373" w:rsidP="007D6FD8">
      <w:pPr>
        <w:numPr>
          <w:ilvl w:val="0"/>
          <w:numId w:val="14"/>
        </w:numPr>
        <w:ind w:left="284" w:hanging="284"/>
        <w:rPr>
          <w:rFonts w:ascii="Arial" w:hAnsi="Arial"/>
          <w:w w:val="105"/>
        </w:rPr>
      </w:pPr>
      <w:r w:rsidRPr="0014369F">
        <w:rPr>
          <w:rFonts w:ascii="Arial" w:hAnsi="Arial"/>
          <w:w w:val="105"/>
        </w:rPr>
        <w:t>inform the employee that their contract will be terminated (the Head</w:t>
      </w:r>
      <w:r w:rsidR="00937AC4">
        <w:rPr>
          <w:rFonts w:ascii="Arial" w:hAnsi="Arial"/>
          <w:w w:val="105"/>
        </w:rPr>
        <w:t>teacher</w:t>
      </w:r>
      <w:r w:rsidRPr="0014369F">
        <w:rPr>
          <w:rFonts w:ascii="Arial" w:hAnsi="Arial"/>
          <w:w w:val="105"/>
        </w:rPr>
        <w:t xml:space="preserve"> has been given the delegated power to do this) as the employee’s performance is still unsatisfactory;</w:t>
      </w:r>
    </w:p>
    <w:p w14:paraId="007F20F5" w14:textId="77777777" w:rsidR="00107373" w:rsidRPr="0014369F" w:rsidRDefault="00107373" w:rsidP="007D6FD8">
      <w:pPr>
        <w:numPr>
          <w:ilvl w:val="0"/>
          <w:numId w:val="14"/>
        </w:numPr>
        <w:ind w:left="284" w:hanging="284"/>
        <w:rPr>
          <w:rFonts w:ascii="Arial" w:hAnsi="Arial"/>
          <w:w w:val="105"/>
        </w:rPr>
      </w:pPr>
      <w:r w:rsidRPr="0014369F">
        <w:rPr>
          <w:rFonts w:ascii="Arial" w:hAnsi="Arial"/>
          <w:w w:val="105"/>
        </w:rPr>
        <w:t>inform the employee (if the Head</w:t>
      </w:r>
      <w:r w:rsidR="00937AC4">
        <w:rPr>
          <w:rFonts w:ascii="Arial" w:hAnsi="Arial"/>
          <w:w w:val="105"/>
        </w:rPr>
        <w:t>teacher</w:t>
      </w:r>
      <w:r w:rsidRPr="0014369F">
        <w:rPr>
          <w:rFonts w:ascii="Arial" w:hAnsi="Arial"/>
          <w:w w:val="105"/>
        </w:rPr>
        <w:t xml:space="preserve"> has been given the delegated power to dismiss) that as there has been no improvement in performance the case is being referred to the St</w:t>
      </w:r>
      <w:r w:rsidR="00937AC4">
        <w:rPr>
          <w:rFonts w:ascii="Arial" w:hAnsi="Arial"/>
          <w:w w:val="105"/>
        </w:rPr>
        <w:t>aff Dismissal Committee of the Governing B</w:t>
      </w:r>
      <w:r w:rsidRPr="0014369F">
        <w:rPr>
          <w:rFonts w:ascii="Arial" w:hAnsi="Arial"/>
          <w:w w:val="105"/>
        </w:rPr>
        <w:t>ody</w:t>
      </w:r>
    </w:p>
    <w:p w14:paraId="282005FC" w14:textId="77777777" w:rsidR="00107373" w:rsidRPr="0014369F" w:rsidRDefault="00107373" w:rsidP="007D6FD8">
      <w:pPr>
        <w:rPr>
          <w:rFonts w:ascii="Arial" w:hAnsi="Arial"/>
          <w:b/>
          <w:w w:val="105"/>
        </w:rPr>
      </w:pPr>
    </w:p>
    <w:p w14:paraId="6F926A1D" w14:textId="77777777" w:rsidR="00107373" w:rsidRPr="0014369F" w:rsidRDefault="00107373" w:rsidP="007D6FD8">
      <w:pPr>
        <w:shd w:val="clear" w:color="auto" w:fill="FFFF00"/>
        <w:rPr>
          <w:rFonts w:ascii="Arial" w:hAnsi="Arial"/>
          <w:b/>
          <w:w w:val="105"/>
        </w:rPr>
      </w:pPr>
      <w:r w:rsidRPr="0014369F">
        <w:rPr>
          <w:rFonts w:ascii="Arial" w:hAnsi="Arial"/>
          <w:b/>
          <w:w w:val="105"/>
        </w:rPr>
        <w:t>Dismissal Committee Stage</w:t>
      </w:r>
    </w:p>
    <w:p w14:paraId="5EFDD082" w14:textId="77777777" w:rsidR="00107373" w:rsidRPr="0014369F" w:rsidRDefault="00107373" w:rsidP="007D6FD8">
      <w:pPr>
        <w:rPr>
          <w:rFonts w:ascii="Arial" w:hAnsi="Arial"/>
          <w:b/>
          <w:w w:val="105"/>
        </w:rPr>
      </w:pPr>
    </w:p>
    <w:p w14:paraId="4A34F819" w14:textId="77777777" w:rsidR="00107373" w:rsidRPr="0014369F" w:rsidRDefault="00107373" w:rsidP="007D6FD8">
      <w:pPr>
        <w:shd w:val="clear" w:color="auto" w:fill="CCFFCC"/>
        <w:rPr>
          <w:rFonts w:ascii="Arial" w:hAnsi="Arial" w:cs="Arial"/>
          <w:b/>
        </w:rPr>
      </w:pPr>
      <w:r w:rsidRPr="0014369F">
        <w:rPr>
          <w:rFonts w:ascii="Arial" w:hAnsi="Arial" w:cs="Arial"/>
          <w:b/>
        </w:rPr>
        <w:t>Step 4</w:t>
      </w:r>
    </w:p>
    <w:p w14:paraId="6D1EADFF" w14:textId="77777777" w:rsidR="00107373" w:rsidRPr="0014369F" w:rsidRDefault="00107373" w:rsidP="007D6FD8">
      <w:pPr>
        <w:rPr>
          <w:rFonts w:ascii="Arial" w:hAnsi="Arial"/>
          <w:w w:val="105"/>
        </w:rPr>
      </w:pPr>
    </w:p>
    <w:p w14:paraId="4D060473" w14:textId="77777777" w:rsidR="00107373" w:rsidRPr="0014369F" w:rsidRDefault="00107373" w:rsidP="007D6FD8">
      <w:pPr>
        <w:rPr>
          <w:rFonts w:ascii="Arial" w:hAnsi="Arial"/>
          <w:w w:val="105"/>
        </w:rPr>
      </w:pPr>
      <w:r w:rsidRPr="0014369F">
        <w:rPr>
          <w:rFonts w:ascii="Arial" w:hAnsi="Arial"/>
          <w:w w:val="105"/>
        </w:rPr>
        <w:t xml:space="preserve">The Staff Dismissal Committee will </w:t>
      </w:r>
      <w:proofErr w:type="gramStart"/>
      <w:r w:rsidRPr="0014369F">
        <w:rPr>
          <w:rFonts w:ascii="Arial" w:hAnsi="Arial"/>
          <w:w w:val="105"/>
        </w:rPr>
        <w:t>make a decision</w:t>
      </w:r>
      <w:proofErr w:type="gramEnd"/>
      <w:r w:rsidRPr="0014369F">
        <w:rPr>
          <w:rFonts w:ascii="Arial" w:hAnsi="Arial"/>
          <w:w w:val="105"/>
        </w:rPr>
        <w:t xml:space="preserve"> once they have heard:</w:t>
      </w:r>
    </w:p>
    <w:p w14:paraId="7AE59082" w14:textId="77777777" w:rsidR="00107373" w:rsidRPr="0014369F" w:rsidRDefault="00107373" w:rsidP="007D6FD8">
      <w:pPr>
        <w:rPr>
          <w:rFonts w:ascii="Arial" w:hAnsi="Arial"/>
          <w:w w:val="105"/>
        </w:rPr>
      </w:pPr>
    </w:p>
    <w:p w14:paraId="53E5B82C" w14:textId="77777777" w:rsidR="00107373" w:rsidRPr="0014369F" w:rsidRDefault="00107373" w:rsidP="007D6FD8">
      <w:pPr>
        <w:numPr>
          <w:ilvl w:val="0"/>
          <w:numId w:val="15"/>
        </w:numPr>
        <w:ind w:left="284" w:hanging="284"/>
        <w:rPr>
          <w:rFonts w:ascii="Arial" w:hAnsi="Arial"/>
          <w:w w:val="105"/>
        </w:rPr>
      </w:pPr>
      <w:r w:rsidRPr="0014369F">
        <w:rPr>
          <w:rFonts w:ascii="Arial" w:hAnsi="Arial"/>
          <w:w w:val="105"/>
        </w:rPr>
        <w:t>representations and recommendations from the Head</w:t>
      </w:r>
      <w:r w:rsidR="00937AC4">
        <w:rPr>
          <w:rFonts w:ascii="Arial" w:hAnsi="Arial"/>
          <w:w w:val="105"/>
        </w:rPr>
        <w:t>teacher</w:t>
      </w:r>
      <w:r w:rsidRPr="0014369F">
        <w:rPr>
          <w:rFonts w:ascii="Arial" w:hAnsi="Arial"/>
          <w:w w:val="105"/>
        </w:rPr>
        <w:t>;</w:t>
      </w:r>
    </w:p>
    <w:p w14:paraId="2ED74E05" w14:textId="77777777" w:rsidR="00107373" w:rsidRPr="0014369F" w:rsidRDefault="00107373" w:rsidP="007D6FD8">
      <w:pPr>
        <w:numPr>
          <w:ilvl w:val="0"/>
          <w:numId w:val="15"/>
        </w:numPr>
        <w:ind w:left="284" w:hanging="284"/>
        <w:rPr>
          <w:rFonts w:ascii="Arial" w:hAnsi="Arial"/>
          <w:w w:val="105"/>
        </w:rPr>
      </w:pPr>
      <w:r w:rsidRPr="0014369F">
        <w:rPr>
          <w:rFonts w:ascii="Arial" w:hAnsi="Arial"/>
          <w:w w:val="105"/>
        </w:rPr>
        <w:t>representations from the employee</w:t>
      </w:r>
    </w:p>
    <w:p w14:paraId="14D8EE16" w14:textId="77777777" w:rsidR="00107373" w:rsidRPr="0014369F" w:rsidRDefault="00107373" w:rsidP="007D6FD8">
      <w:pPr>
        <w:rPr>
          <w:rFonts w:ascii="Arial" w:hAnsi="Arial"/>
          <w:w w:val="105"/>
        </w:rPr>
      </w:pPr>
    </w:p>
    <w:p w14:paraId="6132746B" w14:textId="77777777" w:rsidR="00107373" w:rsidRPr="0014369F" w:rsidRDefault="00107373" w:rsidP="007D6FD8">
      <w:pPr>
        <w:rPr>
          <w:rFonts w:ascii="Arial" w:hAnsi="Arial"/>
          <w:w w:val="105"/>
        </w:rPr>
      </w:pPr>
      <w:r w:rsidRPr="0014369F">
        <w:rPr>
          <w:rFonts w:ascii="Arial" w:hAnsi="Arial"/>
          <w:w w:val="105"/>
        </w:rPr>
        <w:t>The decision will be conveyed to the employee in writing within 48 hours. If the decision is to end the contract of the employee the letter will state the termination date and the employee’s right of appeal.</w:t>
      </w:r>
    </w:p>
    <w:p w14:paraId="67A91013" w14:textId="3A0CADAE" w:rsidR="007D6FD8" w:rsidRDefault="007D6FD8" w:rsidP="007D6FD8">
      <w:pPr>
        <w:rPr>
          <w:rFonts w:ascii="Arial" w:hAnsi="Arial"/>
          <w:b/>
          <w:w w:val="105"/>
        </w:rPr>
      </w:pPr>
      <w:r>
        <w:rPr>
          <w:rFonts w:ascii="Arial" w:hAnsi="Arial"/>
          <w:b/>
          <w:w w:val="105"/>
        </w:rPr>
        <w:br w:type="page"/>
      </w:r>
    </w:p>
    <w:p w14:paraId="136FD0D8" w14:textId="77777777" w:rsidR="00107373" w:rsidRPr="0014369F" w:rsidRDefault="00107373" w:rsidP="007D6FD8">
      <w:pPr>
        <w:rPr>
          <w:rFonts w:ascii="Arial" w:hAnsi="Arial"/>
          <w:b/>
          <w:w w:val="105"/>
        </w:rPr>
      </w:pPr>
    </w:p>
    <w:p w14:paraId="5BDA959F" w14:textId="77777777" w:rsidR="00107373" w:rsidRPr="0014369F" w:rsidRDefault="00107373" w:rsidP="007D6FD8">
      <w:pPr>
        <w:shd w:val="clear" w:color="auto" w:fill="FFFF00"/>
        <w:rPr>
          <w:rFonts w:ascii="Arial" w:hAnsi="Arial"/>
          <w:b/>
          <w:w w:val="105"/>
        </w:rPr>
      </w:pPr>
      <w:r w:rsidRPr="0014369F">
        <w:rPr>
          <w:rFonts w:ascii="Arial" w:hAnsi="Arial"/>
          <w:b/>
          <w:w w:val="105"/>
        </w:rPr>
        <w:t>The Appeal Stage</w:t>
      </w:r>
    </w:p>
    <w:p w14:paraId="6BAAE41A" w14:textId="77777777" w:rsidR="00107373" w:rsidRPr="0014369F" w:rsidRDefault="00107373" w:rsidP="007D6FD8">
      <w:pPr>
        <w:rPr>
          <w:rFonts w:ascii="Arial" w:hAnsi="Arial"/>
          <w:b/>
          <w:w w:val="105"/>
        </w:rPr>
      </w:pPr>
    </w:p>
    <w:p w14:paraId="15FDB681" w14:textId="77777777" w:rsidR="00107373" w:rsidRPr="0014369F" w:rsidRDefault="00107373" w:rsidP="007D6FD8">
      <w:pPr>
        <w:shd w:val="clear" w:color="auto" w:fill="CCFFCC"/>
        <w:rPr>
          <w:rFonts w:ascii="Arial" w:hAnsi="Arial" w:cs="Arial"/>
          <w:b/>
        </w:rPr>
      </w:pPr>
      <w:r w:rsidRPr="0014369F">
        <w:rPr>
          <w:rFonts w:ascii="Arial" w:hAnsi="Arial" w:cs="Arial"/>
          <w:b/>
        </w:rPr>
        <w:t>Step 5</w:t>
      </w:r>
    </w:p>
    <w:p w14:paraId="414F2C7C" w14:textId="77777777" w:rsidR="00107373" w:rsidRPr="0014369F" w:rsidRDefault="00107373" w:rsidP="007D6FD8">
      <w:pPr>
        <w:rPr>
          <w:rFonts w:ascii="Arial" w:hAnsi="Arial" w:cs="Arial"/>
          <w:b/>
        </w:rPr>
      </w:pPr>
    </w:p>
    <w:p w14:paraId="156A5EAD" w14:textId="77777777" w:rsidR="00107373" w:rsidRPr="0014369F" w:rsidRDefault="00107373" w:rsidP="007D6FD8">
      <w:pPr>
        <w:numPr>
          <w:ilvl w:val="0"/>
          <w:numId w:val="23"/>
        </w:numPr>
        <w:ind w:left="284" w:hanging="284"/>
        <w:rPr>
          <w:rFonts w:ascii="Arial" w:hAnsi="Arial" w:cs="Arial"/>
        </w:rPr>
      </w:pPr>
      <w:r w:rsidRPr="0014369F">
        <w:rPr>
          <w:rFonts w:ascii="Arial" w:hAnsi="Arial" w:cs="Arial"/>
        </w:rPr>
        <w:t>The employee must appeal within five working days.</w:t>
      </w:r>
    </w:p>
    <w:p w14:paraId="2CBECD38" w14:textId="77777777" w:rsidR="00107373" w:rsidRPr="0014369F" w:rsidRDefault="00107373" w:rsidP="007D6FD8">
      <w:pPr>
        <w:numPr>
          <w:ilvl w:val="0"/>
          <w:numId w:val="23"/>
        </w:numPr>
        <w:ind w:left="284" w:hanging="284"/>
        <w:rPr>
          <w:rFonts w:ascii="Arial" w:hAnsi="Arial" w:cs="Arial"/>
        </w:rPr>
      </w:pPr>
      <w:r w:rsidRPr="0014369F">
        <w:rPr>
          <w:rFonts w:ascii="Arial" w:hAnsi="Arial" w:cs="Arial"/>
        </w:rPr>
        <w:t>A hearing will take place within ten working days.</w:t>
      </w:r>
    </w:p>
    <w:p w14:paraId="2ED3A3ED" w14:textId="77777777" w:rsidR="00107373" w:rsidRPr="0014369F" w:rsidRDefault="00107373" w:rsidP="007D6FD8">
      <w:pPr>
        <w:numPr>
          <w:ilvl w:val="0"/>
          <w:numId w:val="23"/>
        </w:numPr>
        <w:ind w:left="284" w:hanging="284"/>
        <w:rPr>
          <w:rFonts w:ascii="Arial" w:hAnsi="Arial" w:cs="Arial"/>
        </w:rPr>
      </w:pPr>
      <w:r w:rsidRPr="0014369F">
        <w:rPr>
          <w:rFonts w:ascii="Arial" w:hAnsi="Arial" w:cs="Arial"/>
        </w:rPr>
        <w:t>The Appeals Panel will consist of three governors not connected with the case.</w:t>
      </w:r>
    </w:p>
    <w:p w14:paraId="084498FD" w14:textId="77777777" w:rsidR="00107373" w:rsidRPr="0014369F" w:rsidRDefault="00107373" w:rsidP="007D6FD8">
      <w:pPr>
        <w:numPr>
          <w:ilvl w:val="0"/>
          <w:numId w:val="23"/>
        </w:numPr>
        <w:ind w:left="284" w:hanging="284"/>
        <w:rPr>
          <w:rFonts w:ascii="Arial" w:hAnsi="Arial" w:cs="Arial"/>
        </w:rPr>
      </w:pPr>
      <w:r w:rsidRPr="0014369F">
        <w:rPr>
          <w:rFonts w:ascii="Arial" w:hAnsi="Arial" w:cs="Arial"/>
        </w:rPr>
        <w:t>The decision of this panel is final with no right of appeal.</w:t>
      </w:r>
    </w:p>
    <w:p w14:paraId="4AADC5E0" w14:textId="77777777" w:rsidR="00107373" w:rsidRPr="0014369F" w:rsidRDefault="00107373" w:rsidP="007D6FD8">
      <w:pPr>
        <w:numPr>
          <w:ilvl w:val="0"/>
          <w:numId w:val="23"/>
        </w:numPr>
        <w:ind w:left="284" w:hanging="284"/>
        <w:rPr>
          <w:rFonts w:ascii="Arial" w:hAnsi="Arial" w:cs="Arial"/>
        </w:rPr>
      </w:pPr>
      <w:r w:rsidRPr="0014369F">
        <w:rPr>
          <w:rFonts w:ascii="Arial" w:hAnsi="Arial" w:cs="Arial"/>
        </w:rPr>
        <w:t>The L</w:t>
      </w:r>
      <w:r w:rsidR="00937AC4">
        <w:rPr>
          <w:rFonts w:ascii="Arial" w:hAnsi="Arial" w:cs="Arial"/>
        </w:rPr>
        <w:t xml:space="preserve">ocal </w:t>
      </w:r>
      <w:r w:rsidRPr="0014369F">
        <w:rPr>
          <w:rFonts w:ascii="Arial" w:hAnsi="Arial" w:cs="Arial"/>
        </w:rPr>
        <w:t>A</w:t>
      </w:r>
      <w:r w:rsidR="00937AC4">
        <w:rPr>
          <w:rFonts w:ascii="Arial" w:hAnsi="Arial" w:cs="Arial"/>
        </w:rPr>
        <w:t>uthority</w:t>
      </w:r>
      <w:r w:rsidRPr="0014369F">
        <w:rPr>
          <w:rFonts w:ascii="Arial" w:hAnsi="Arial" w:cs="Arial"/>
        </w:rPr>
        <w:t xml:space="preserve"> will be informed of the outcome.</w:t>
      </w:r>
    </w:p>
    <w:p w14:paraId="078D0369" w14:textId="77777777" w:rsidR="00107373" w:rsidRDefault="00107373" w:rsidP="007D6FD8">
      <w:pPr>
        <w:rPr>
          <w:rFonts w:ascii="Arial" w:hAnsi="Arial"/>
          <w:b/>
          <w:w w:val="105"/>
        </w:rPr>
      </w:pPr>
    </w:p>
    <w:p w14:paraId="47C88F3D" w14:textId="77777777" w:rsidR="00980C71" w:rsidRPr="0014369F" w:rsidRDefault="00980C71" w:rsidP="007D6FD8">
      <w:pPr>
        <w:shd w:val="clear" w:color="auto" w:fill="FFFF00"/>
        <w:rPr>
          <w:rFonts w:ascii="Arial" w:hAnsi="Arial"/>
          <w:b/>
          <w:w w:val="105"/>
        </w:rPr>
      </w:pPr>
      <w:r w:rsidRPr="0014369F">
        <w:rPr>
          <w:rFonts w:ascii="Arial" w:hAnsi="Arial"/>
          <w:b/>
          <w:w w:val="105"/>
        </w:rPr>
        <w:t>Raising Awareness of this Policy</w:t>
      </w:r>
    </w:p>
    <w:p w14:paraId="742BE48F" w14:textId="77777777" w:rsidR="00980C71" w:rsidRPr="0014369F" w:rsidRDefault="00980C71" w:rsidP="007D6FD8">
      <w:pPr>
        <w:rPr>
          <w:rFonts w:ascii="Arial" w:hAnsi="Arial"/>
          <w:b/>
          <w:w w:val="105"/>
        </w:rPr>
      </w:pPr>
    </w:p>
    <w:p w14:paraId="52EC3424" w14:textId="77777777" w:rsidR="00980C71" w:rsidRPr="0014369F" w:rsidRDefault="00980C71" w:rsidP="007D6FD8">
      <w:pPr>
        <w:rPr>
          <w:rFonts w:ascii="Arial" w:hAnsi="Arial"/>
          <w:w w:val="105"/>
        </w:rPr>
      </w:pPr>
      <w:r w:rsidRPr="0014369F">
        <w:rPr>
          <w:rFonts w:ascii="Arial" w:hAnsi="Arial"/>
          <w:w w:val="105"/>
        </w:rPr>
        <w:t>We will raise awareness of this policy via:</w:t>
      </w:r>
    </w:p>
    <w:p w14:paraId="4A991C06" w14:textId="77777777" w:rsidR="00980C71" w:rsidRPr="0014369F" w:rsidRDefault="00980C71" w:rsidP="007D6FD8">
      <w:pPr>
        <w:rPr>
          <w:rFonts w:ascii="Arial" w:hAnsi="Arial"/>
          <w:b/>
          <w:w w:val="105"/>
        </w:rPr>
      </w:pPr>
    </w:p>
    <w:p w14:paraId="6ED4EEF0" w14:textId="77777777" w:rsidR="001640C5" w:rsidRPr="0014369F" w:rsidRDefault="001640C5" w:rsidP="007D6FD8">
      <w:pPr>
        <w:numPr>
          <w:ilvl w:val="0"/>
          <w:numId w:val="3"/>
        </w:numPr>
        <w:ind w:left="284" w:hanging="284"/>
        <w:rPr>
          <w:rFonts w:ascii="Arial" w:hAnsi="Arial"/>
          <w:w w:val="105"/>
        </w:rPr>
      </w:pPr>
      <w:r w:rsidRPr="0014369F">
        <w:rPr>
          <w:rFonts w:ascii="Arial" w:hAnsi="Arial"/>
          <w:w w:val="105"/>
        </w:rPr>
        <w:t>the Staff Handbook</w:t>
      </w:r>
    </w:p>
    <w:p w14:paraId="79DF6871" w14:textId="77777777" w:rsidR="00E82A22" w:rsidRPr="0014369F" w:rsidRDefault="00E82A22" w:rsidP="007D6FD8">
      <w:pPr>
        <w:numPr>
          <w:ilvl w:val="0"/>
          <w:numId w:val="4"/>
        </w:numPr>
        <w:ind w:left="284" w:hanging="284"/>
        <w:rPr>
          <w:rFonts w:ascii="Arial" w:hAnsi="Arial"/>
          <w:w w:val="105"/>
        </w:rPr>
      </w:pPr>
      <w:r w:rsidRPr="0014369F">
        <w:rPr>
          <w:rFonts w:ascii="Arial" w:hAnsi="Arial"/>
          <w:w w:val="105"/>
        </w:rPr>
        <w:t>meetings with school personnel</w:t>
      </w:r>
    </w:p>
    <w:p w14:paraId="3B0F6641" w14:textId="01F91552" w:rsidR="78F49E88" w:rsidRDefault="78F49E88" w:rsidP="007D6FD8">
      <w:pPr>
        <w:numPr>
          <w:ilvl w:val="0"/>
          <w:numId w:val="4"/>
        </w:numPr>
        <w:ind w:left="284" w:hanging="284"/>
      </w:pPr>
      <w:r w:rsidRPr="78F49E88">
        <w:rPr>
          <w:rFonts w:ascii="Arial" w:hAnsi="Arial"/>
        </w:rPr>
        <w:t>Have it available in School Office</w:t>
      </w:r>
    </w:p>
    <w:p w14:paraId="0AB6AF9D" w14:textId="77777777" w:rsidR="00D70749" w:rsidRPr="0014369F" w:rsidRDefault="00D70749" w:rsidP="007D6FD8">
      <w:pPr>
        <w:rPr>
          <w:rFonts w:ascii="Arial" w:hAnsi="Arial"/>
          <w:w w:val="105"/>
        </w:rPr>
      </w:pPr>
    </w:p>
    <w:p w14:paraId="1D7BD78E" w14:textId="77777777" w:rsidR="00792A09" w:rsidRPr="0014369F" w:rsidRDefault="00792A09" w:rsidP="007D6FD8">
      <w:pPr>
        <w:shd w:val="clear" w:color="auto" w:fill="FFFF00"/>
        <w:rPr>
          <w:rFonts w:ascii="Arial" w:hAnsi="Arial"/>
          <w:w w:val="105"/>
        </w:rPr>
      </w:pPr>
      <w:r w:rsidRPr="0014369F">
        <w:rPr>
          <w:rFonts w:ascii="Arial" w:hAnsi="Arial"/>
          <w:b/>
          <w:w w:val="105"/>
        </w:rPr>
        <w:t>Training</w:t>
      </w:r>
    </w:p>
    <w:p w14:paraId="33091AEF" w14:textId="77777777" w:rsidR="00792A09" w:rsidRPr="0014369F" w:rsidRDefault="00792A09" w:rsidP="007D6FD8">
      <w:pPr>
        <w:rPr>
          <w:rFonts w:ascii="Arial" w:hAnsi="Arial"/>
          <w:w w:val="105"/>
        </w:rPr>
      </w:pPr>
    </w:p>
    <w:p w14:paraId="7F5B0D13" w14:textId="77777777" w:rsidR="00451D42" w:rsidRPr="0014369F" w:rsidRDefault="00451D42" w:rsidP="007D6FD8">
      <w:pPr>
        <w:rPr>
          <w:rFonts w:ascii="Arial" w:hAnsi="Arial"/>
          <w:w w:val="105"/>
        </w:rPr>
      </w:pPr>
      <w:r w:rsidRPr="0014369F">
        <w:rPr>
          <w:rFonts w:ascii="Arial" w:hAnsi="Arial"/>
          <w:w w:val="105"/>
        </w:rPr>
        <w:t>All school personnel:</w:t>
      </w:r>
    </w:p>
    <w:p w14:paraId="63119254" w14:textId="77777777" w:rsidR="00451D42" w:rsidRPr="0014369F" w:rsidRDefault="00451D42" w:rsidP="007D6FD8">
      <w:pPr>
        <w:rPr>
          <w:rFonts w:ascii="Arial" w:hAnsi="Arial"/>
          <w:w w:val="105"/>
        </w:rPr>
      </w:pPr>
    </w:p>
    <w:p w14:paraId="3427873E" w14:textId="77777777" w:rsidR="00451D42" w:rsidRPr="0014369F" w:rsidRDefault="00451D42" w:rsidP="007D6FD8">
      <w:pPr>
        <w:numPr>
          <w:ilvl w:val="0"/>
          <w:numId w:val="21"/>
        </w:numPr>
        <w:ind w:left="284" w:hanging="284"/>
        <w:rPr>
          <w:rFonts w:ascii="Arial" w:hAnsi="Arial"/>
          <w:w w:val="105"/>
        </w:rPr>
      </w:pPr>
      <w:r w:rsidRPr="0014369F">
        <w:rPr>
          <w:rFonts w:ascii="Arial" w:hAnsi="Arial"/>
          <w:w w:val="105"/>
        </w:rPr>
        <w:t>have equal chances of training, career development and promotion</w:t>
      </w:r>
    </w:p>
    <w:p w14:paraId="7CE9156D" w14:textId="77777777" w:rsidR="007D6FD8" w:rsidRDefault="00451D42" w:rsidP="007D6FD8">
      <w:pPr>
        <w:numPr>
          <w:ilvl w:val="0"/>
          <w:numId w:val="21"/>
        </w:numPr>
        <w:ind w:left="284" w:hanging="284"/>
        <w:rPr>
          <w:rFonts w:ascii="Arial" w:hAnsi="Arial"/>
          <w:w w:val="105"/>
        </w:rPr>
      </w:pPr>
      <w:r w:rsidRPr="0014369F">
        <w:rPr>
          <w:rFonts w:ascii="Arial" w:hAnsi="Arial"/>
          <w:w w:val="105"/>
        </w:rPr>
        <w:t>receive training on induction which specifically covers:</w:t>
      </w:r>
    </w:p>
    <w:p w14:paraId="357E840A" w14:textId="77777777" w:rsidR="007D6FD8" w:rsidRDefault="00451D42" w:rsidP="007D6FD8">
      <w:pPr>
        <w:numPr>
          <w:ilvl w:val="1"/>
          <w:numId w:val="21"/>
        </w:numPr>
        <w:rPr>
          <w:rFonts w:ascii="Arial" w:hAnsi="Arial"/>
          <w:w w:val="105"/>
        </w:rPr>
      </w:pPr>
      <w:r w:rsidRPr="007D6FD8">
        <w:rPr>
          <w:rFonts w:ascii="Arial" w:hAnsi="Arial"/>
          <w:w w:val="105"/>
        </w:rPr>
        <w:t>All aspects of this policy</w:t>
      </w:r>
    </w:p>
    <w:p w14:paraId="0A658964" w14:textId="77777777" w:rsidR="007D6FD8" w:rsidRDefault="000C0C16" w:rsidP="007D6FD8">
      <w:pPr>
        <w:numPr>
          <w:ilvl w:val="1"/>
          <w:numId w:val="21"/>
        </w:numPr>
        <w:rPr>
          <w:rFonts w:ascii="Arial" w:hAnsi="Arial"/>
          <w:w w:val="105"/>
        </w:rPr>
      </w:pPr>
      <w:r w:rsidRPr="007D6FD8">
        <w:rPr>
          <w:rFonts w:ascii="Arial" w:hAnsi="Arial"/>
          <w:w w:val="105"/>
        </w:rPr>
        <w:t>Performance Management</w:t>
      </w:r>
    </w:p>
    <w:p w14:paraId="7E6E2527" w14:textId="77777777" w:rsidR="007D6FD8" w:rsidRDefault="00451D42" w:rsidP="007D6FD8">
      <w:pPr>
        <w:numPr>
          <w:ilvl w:val="1"/>
          <w:numId w:val="21"/>
        </w:numPr>
        <w:rPr>
          <w:rFonts w:ascii="Arial" w:hAnsi="Arial"/>
          <w:w w:val="105"/>
        </w:rPr>
      </w:pPr>
      <w:r w:rsidRPr="007D6FD8">
        <w:rPr>
          <w:rFonts w:ascii="Arial" w:hAnsi="Arial"/>
          <w:w w:val="105"/>
        </w:rPr>
        <w:t>Equal opportunities</w:t>
      </w:r>
    </w:p>
    <w:p w14:paraId="219C55E7" w14:textId="2462D410" w:rsidR="00451D42" w:rsidRPr="007D6FD8" w:rsidRDefault="00451D42" w:rsidP="007D6FD8">
      <w:pPr>
        <w:numPr>
          <w:ilvl w:val="1"/>
          <w:numId w:val="21"/>
        </w:numPr>
        <w:rPr>
          <w:rFonts w:ascii="Arial" w:hAnsi="Arial"/>
          <w:w w:val="105"/>
        </w:rPr>
      </w:pPr>
      <w:r w:rsidRPr="007D6FD8">
        <w:rPr>
          <w:rFonts w:ascii="Arial" w:hAnsi="Arial"/>
          <w:w w:val="105"/>
        </w:rPr>
        <w:t>Inclusion</w:t>
      </w:r>
    </w:p>
    <w:p w14:paraId="0598522B" w14:textId="77777777" w:rsidR="00451D42" w:rsidRPr="0014369F" w:rsidRDefault="00451D42" w:rsidP="007D6FD8">
      <w:pPr>
        <w:ind w:left="1004"/>
        <w:rPr>
          <w:rFonts w:ascii="Arial" w:hAnsi="Arial"/>
          <w:w w:val="105"/>
        </w:rPr>
      </w:pPr>
    </w:p>
    <w:p w14:paraId="3F94E788" w14:textId="77777777" w:rsidR="00451D42" w:rsidRPr="0014369F" w:rsidRDefault="00451D42" w:rsidP="007D6FD8">
      <w:pPr>
        <w:numPr>
          <w:ilvl w:val="0"/>
          <w:numId w:val="21"/>
        </w:numPr>
        <w:ind w:left="284" w:hanging="284"/>
        <w:rPr>
          <w:rFonts w:ascii="Arial" w:hAnsi="Arial"/>
          <w:w w:val="105"/>
        </w:rPr>
      </w:pPr>
      <w:r w:rsidRPr="0014369F">
        <w:rPr>
          <w:rFonts w:ascii="Arial" w:hAnsi="Arial"/>
          <w:w w:val="105"/>
        </w:rPr>
        <w:t>receive periodic training so that they are kept up to date with new information</w:t>
      </w:r>
    </w:p>
    <w:p w14:paraId="4E8310D1" w14:textId="77777777" w:rsidR="00451D42" w:rsidRPr="0014369F" w:rsidRDefault="00451D42" w:rsidP="007D6FD8">
      <w:pPr>
        <w:numPr>
          <w:ilvl w:val="0"/>
          <w:numId w:val="21"/>
        </w:numPr>
        <w:ind w:left="284" w:hanging="284"/>
        <w:rPr>
          <w:rFonts w:ascii="Arial" w:hAnsi="Arial"/>
          <w:w w:val="105"/>
        </w:rPr>
      </w:pPr>
      <w:r w:rsidRPr="0014369F">
        <w:rPr>
          <w:rFonts w:ascii="Arial" w:hAnsi="Arial"/>
          <w:w w:val="105"/>
        </w:rPr>
        <w:t>receive equal opportunities training on induction in order to improve their understanding of the Equality Act 2010 and its implications</w:t>
      </w:r>
    </w:p>
    <w:p w14:paraId="1528F58C" w14:textId="77777777" w:rsidR="00A70667" w:rsidRPr="0014369F" w:rsidRDefault="00A70667" w:rsidP="007D6FD8">
      <w:pPr>
        <w:rPr>
          <w:rFonts w:ascii="Arial" w:hAnsi="Arial"/>
          <w:w w:val="105"/>
        </w:rPr>
      </w:pPr>
    </w:p>
    <w:p w14:paraId="5F60CA9B" w14:textId="77777777" w:rsidR="007464ED" w:rsidRPr="0014369F" w:rsidRDefault="007464ED" w:rsidP="007D6FD8">
      <w:pPr>
        <w:shd w:val="clear" w:color="auto" w:fill="FFFF00"/>
        <w:rPr>
          <w:rFonts w:ascii="Arial" w:hAnsi="Arial"/>
          <w:b/>
          <w:w w:val="105"/>
        </w:rPr>
      </w:pPr>
      <w:r w:rsidRPr="0014369F">
        <w:rPr>
          <w:rFonts w:ascii="Arial" w:hAnsi="Arial"/>
          <w:b/>
          <w:w w:val="105"/>
        </w:rPr>
        <w:t>Equality Impact Assessment</w:t>
      </w:r>
    </w:p>
    <w:p w14:paraId="1F4998D7" w14:textId="77777777" w:rsidR="007464ED" w:rsidRPr="0014369F" w:rsidRDefault="007464ED" w:rsidP="007D6FD8">
      <w:pPr>
        <w:rPr>
          <w:rFonts w:ascii="Arial" w:hAnsi="Arial"/>
          <w:b/>
          <w:w w:val="105"/>
        </w:rPr>
      </w:pPr>
    </w:p>
    <w:p w14:paraId="65794599" w14:textId="77777777" w:rsidR="00AC2A6A" w:rsidRPr="0014369F" w:rsidRDefault="00AC2A6A" w:rsidP="007D6FD8">
      <w:pPr>
        <w:rPr>
          <w:rFonts w:ascii="Arial" w:hAnsi="Arial"/>
          <w:w w:val="105"/>
        </w:rPr>
      </w:pPr>
      <w:r w:rsidRPr="0014369F">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786FE215" w14:textId="77777777" w:rsidR="007464ED" w:rsidRPr="0014369F" w:rsidRDefault="007464ED" w:rsidP="007D6FD8">
      <w:pPr>
        <w:rPr>
          <w:rFonts w:ascii="Arial" w:hAnsi="Arial"/>
          <w:w w:val="105"/>
        </w:rPr>
      </w:pPr>
    </w:p>
    <w:p w14:paraId="77414838" w14:textId="77777777" w:rsidR="007464ED" w:rsidRPr="0014369F" w:rsidRDefault="00F22FE6" w:rsidP="007D6FD8">
      <w:pPr>
        <w:rPr>
          <w:rFonts w:ascii="Arial" w:hAnsi="Arial"/>
          <w:w w:val="105"/>
        </w:rPr>
      </w:pPr>
      <w:r w:rsidRPr="0014369F">
        <w:rPr>
          <w:rFonts w:ascii="Arial" w:hAnsi="Arial"/>
          <w:w w:val="105"/>
        </w:rPr>
        <w:t>This policy has been equality impact assessed and w</w:t>
      </w:r>
      <w:r w:rsidR="00366385" w:rsidRPr="0014369F">
        <w:rPr>
          <w:rFonts w:ascii="Arial" w:hAnsi="Arial"/>
          <w:w w:val="105"/>
        </w:rPr>
        <w:t xml:space="preserve">e believe that </w:t>
      </w:r>
      <w:r w:rsidRPr="0014369F">
        <w:rPr>
          <w:rFonts w:ascii="Arial" w:hAnsi="Arial"/>
          <w:w w:val="105"/>
        </w:rPr>
        <w:t>it</w:t>
      </w:r>
      <w:r w:rsidR="00366385" w:rsidRPr="0014369F">
        <w:rPr>
          <w:rFonts w:ascii="Arial" w:hAnsi="Arial"/>
          <w:w w:val="105"/>
        </w:rPr>
        <w:t xml:space="preserve"> is in line with the Equality Act 2010 as it is fair</w:t>
      </w:r>
      <w:r w:rsidR="00604E44" w:rsidRPr="0014369F">
        <w:rPr>
          <w:rFonts w:ascii="Arial" w:hAnsi="Arial"/>
          <w:w w:val="105"/>
        </w:rPr>
        <w:t xml:space="preserve">, it </w:t>
      </w:r>
      <w:r w:rsidR="00366385" w:rsidRPr="0014369F">
        <w:rPr>
          <w:rFonts w:ascii="Arial" w:hAnsi="Arial"/>
          <w:w w:val="105"/>
        </w:rPr>
        <w:t xml:space="preserve">does not </w:t>
      </w:r>
      <w:proofErr w:type="spellStart"/>
      <w:r w:rsidR="00366385" w:rsidRPr="0014369F">
        <w:rPr>
          <w:rFonts w:ascii="Arial" w:hAnsi="Arial"/>
          <w:w w:val="105"/>
        </w:rPr>
        <w:t>prior</w:t>
      </w:r>
      <w:r w:rsidR="00604E44" w:rsidRPr="0014369F">
        <w:rPr>
          <w:rFonts w:ascii="Arial" w:hAnsi="Arial"/>
          <w:w w:val="105"/>
        </w:rPr>
        <w:t>itise</w:t>
      </w:r>
      <w:proofErr w:type="spellEnd"/>
      <w:r w:rsidR="00604E44" w:rsidRPr="0014369F">
        <w:rPr>
          <w:rFonts w:ascii="Arial" w:hAnsi="Arial"/>
          <w:w w:val="105"/>
        </w:rPr>
        <w:t xml:space="preserve"> or disadvantage any pupil and it helps to promote equality at this school.</w:t>
      </w:r>
    </w:p>
    <w:p w14:paraId="1E7C91A5" w14:textId="0748FBC1" w:rsidR="003D1370" w:rsidRDefault="003D1370" w:rsidP="007D6FD8">
      <w:pPr>
        <w:rPr>
          <w:rFonts w:ascii="Arial" w:hAnsi="Arial"/>
          <w:w w:val="105"/>
        </w:rPr>
      </w:pPr>
    </w:p>
    <w:p w14:paraId="22B0741E" w14:textId="77777777" w:rsidR="00F67B54" w:rsidRPr="00C225F4" w:rsidRDefault="00F67B54" w:rsidP="007D6FD8">
      <w:pPr>
        <w:shd w:val="clear" w:color="auto" w:fill="FFFF00"/>
        <w:autoSpaceDE w:val="0"/>
        <w:autoSpaceDN w:val="0"/>
        <w:adjustRightInd w:val="0"/>
        <w:rPr>
          <w:rFonts w:ascii="Arial" w:hAnsi="Arial" w:cs="Arial"/>
          <w:b/>
        </w:rPr>
      </w:pPr>
      <w:r w:rsidRPr="00C225F4">
        <w:rPr>
          <w:rFonts w:ascii="Arial" w:hAnsi="Arial" w:cs="Arial"/>
          <w:b/>
        </w:rPr>
        <w:t>Race Disparity Audit</w:t>
      </w:r>
    </w:p>
    <w:p w14:paraId="66635D57" w14:textId="77777777" w:rsidR="00F67B54" w:rsidRPr="00C225F4" w:rsidRDefault="00F67B54" w:rsidP="007D6FD8">
      <w:pPr>
        <w:autoSpaceDE w:val="0"/>
        <w:autoSpaceDN w:val="0"/>
        <w:adjustRightInd w:val="0"/>
        <w:rPr>
          <w:rFonts w:ascii="Arial" w:hAnsi="Arial" w:cs="Arial"/>
        </w:rPr>
      </w:pPr>
    </w:p>
    <w:p w14:paraId="0D00C686" w14:textId="77777777" w:rsidR="00F67B54" w:rsidRPr="00C225F4" w:rsidRDefault="00F67B54" w:rsidP="007D6FD8">
      <w:pPr>
        <w:autoSpaceDE w:val="0"/>
        <w:autoSpaceDN w:val="0"/>
        <w:adjustRightInd w:val="0"/>
        <w:rPr>
          <w:rFonts w:ascii="ArialMT" w:hAnsi="ArialMT" w:cs="ArialMT"/>
        </w:rPr>
      </w:pPr>
      <w:r w:rsidRPr="00C225F4">
        <w:rPr>
          <w:rFonts w:ascii="Arial" w:hAnsi="Arial" w:cs="Arial"/>
        </w:rPr>
        <w:t>We acknowledge the findings of the Race Disparity Audit that clearly shows how people of different ethnicities are treated across the public services of</w:t>
      </w:r>
      <w:r w:rsidRPr="00C225F4">
        <w:rPr>
          <w:rFonts w:ascii="HelveticaNeue" w:hAnsi="HelveticaNeue" w:cs="HelveticaNeue"/>
        </w:rPr>
        <w:t xml:space="preserve"> </w:t>
      </w:r>
      <w:r w:rsidRPr="00C225F4">
        <w:rPr>
          <w:rFonts w:ascii="ArialMT" w:hAnsi="ArialMT" w:cs="ArialMT"/>
        </w:rPr>
        <w:t xml:space="preserve">health, education, employment and the criminal justice system. </w:t>
      </w:r>
    </w:p>
    <w:p w14:paraId="71CCB614" w14:textId="77777777" w:rsidR="00F67B54" w:rsidRPr="00C225F4" w:rsidRDefault="00F67B54" w:rsidP="007D6FD8">
      <w:pPr>
        <w:autoSpaceDE w:val="0"/>
        <w:autoSpaceDN w:val="0"/>
        <w:adjustRightInd w:val="0"/>
        <w:rPr>
          <w:rFonts w:ascii="ArialMT" w:hAnsi="ArialMT" w:cs="ArialMT"/>
        </w:rPr>
      </w:pPr>
    </w:p>
    <w:p w14:paraId="55720E55" w14:textId="77777777" w:rsidR="00F67B54" w:rsidRPr="00C225F4" w:rsidRDefault="00F67B54" w:rsidP="007D6FD8">
      <w:pPr>
        <w:rPr>
          <w:rFonts w:ascii="Arial" w:hAnsi="Arial"/>
          <w:w w:val="105"/>
        </w:rPr>
      </w:pPr>
      <w:r w:rsidRPr="00C225F4">
        <w:rPr>
          <w:rFonts w:ascii="ArialMT" w:hAnsi="ArialMT" w:cs="ArialMT"/>
        </w:rPr>
        <w:t xml:space="preserve">The educational section of the audit that </w:t>
      </w:r>
      <w:r w:rsidRPr="00C225F4">
        <w:rPr>
          <w:rFonts w:ascii="Arial" w:hAnsi="Arial" w:cs="Arial"/>
        </w:rPr>
        <w:t>covers: differences by region; attainment and economic disadvantage; exclusions and abuse; and destinations, has a significant importance for the strategic planning of this school.</w:t>
      </w:r>
    </w:p>
    <w:p w14:paraId="15EECCDE" w14:textId="77777777" w:rsidR="00F67B54" w:rsidRPr="0014369F" w:rsidRDefault="00F67B54" w:rsidP="007D6FD8">
      <w:pPr>
        <w:rPr>
          <w:rFonts w:ascii="Arial" w:hAnsi="Arial"/>
          <w:w w:val="105"/>
        </w:rPr>
      </w:pPr>
    </w:p>
    <w:p w14:paraId="2BEC1FD0" w14:textId="77777777" w:rsidR="000C0C16" w:rsidRPr="0014369F" w:rsidRDefault="000C0C16" w:rsidP="007D6FD8">
      <w:pPr>
        <w:shd w:val="clear" w:color="auto" w:fill="FFFF00"/>
        <w:rPr>
          <w:rFonts w:ascii="Arial" w:hAnsi="Arial"/>
          <w:b/>
          <w:w w:val="105"/>
        </w:rPr>
      </w:pPr>
      <w:r w:rsidRPr="0014369F">
        <w:rPr>
          <w:rFonts w:ascii="Arial" w:hAnsi="Arial"/>
          <w:b/>
          <w:w w:val="105"/>
        </w:rPr>
        <w:t>Monitoring the Implementation and Effectiveness of the Policy</w:t>
      </w:r>
    </w:p>
    <w:p w14:paraId="1C8D433C" w14:textId="77777777" w:rsidR="000C0C16" w:rsidRPr="0014369F" w:rsidRDefault="000C0C16" w:rsidP="007D6FD8">
      <w:pPr>
        <w:rPr>
          <w:rFonts w:ascii="Arial" w:hAnsi="Arial"/>
          <w:b/>
          <w:w w:val="105"/>
        </w:rPr>
      </w:pPr>
    </w:p>
    <w:p w14:paraId="72591203" w14:textId="77777777" w:rsidR="000C0C16" w:rsidRPr="0014369F" w:rsidRDefault="000C0C16" w:rsidP="007D6FD8">
      <w:pPr>
        <w:rPr>
          <w:rFonts w:ascii="Arial" w:hAnsi="Arial"/>
          <w:w w:val="105"/>
        </w:rPr>
      </w:pPr>
      <w:r w:rsidRPr="0014369F">
        <w:rPr>
          <w:rFonts w:ascii="Arial" w:hAnsi="Arial"/>
          <w:w w:val="105"/>
        </w:rPr>
        <w:t>The practical application of this policy will be reviewed annually or when the need arises by the coordinator, the Headteacher and the nominated governor.</w:t>
      </w:r>
    </w:p>
    <w:p w14:paraId="5E14E64A" w14:textId="77777777" w:rsidR="000C0C16" w:rsidRPr="0014369F" w:rsidRDefault="000C0C16" w:rsidP="007D6FD8">
      <w:pPr>
        <w:rPr>
          <w:rFonts w:ascii="Arial" w:hAnsi="Arial"/>
          <w:w w:val="105"/>
        </w:rPr>
      </w:pPr>
    </w:p>
    <w:p w14:paraId="62D37F9F" w14:textId="77777777" w:rsidR="000C0C16" w:rsidRPr="0014369F" w:rsidRDefault="000C0C16" w:rsidP="007D6FD8">
      <w:pPr>
        <w:rPr>
          <w:rFonts w:ascii="Arial" w:hAnsi="Arial"/>
          <w:w w:val="105"/>
        </w:rPr>
      </w:pPr>
      <w:r w:rsidRPr="0014369F">
        <w:rPr>
          <w:rFonts w:ascii="Arial" w:hAnsi="Arial"/>
          <w:w w:val="105"/>
        </w:rPr>
        <w:t xml:space="preserve">A statement of the policy's effectiveness and the necessary recommendations for improvement will be presented to the Governing Body for further discussion and endorsement. </w:t>
      </w:r>
    </w:p>
    <w:p w14:paraId="66D3CF53" w14:textId="77777777" w:rsidR="000E6524" w:rsidRPr="0014369F" w:rsidRDefault="000E6524" w:rsidP="007D6FD8">
      <w:pPr>
        <w:rPr>
          <w:rFonts w:ascii="Arial" w:hAnsi="Arial"/>
          <w:b/>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843"/>
        <w:gridCol w:w="1134"/>
        <w:gridCol w:w="2642"/>
      </w:tblGrid>
      <w:tr w:rsidR="007D6FD8" w:rsidRPr="00612E6E" w14:paraId="32700530" w14:textId="77777777" w:rsidTr="00CF66E5">
        <w:tc>
          <w:tcPr>
            <w:tcW w:w="3289" w:type="dxa"/>
            <w:shd w:val="clear" w:color="auto" w:fill="CCFFCC"/>
          </w:tcPr>
          <w:p w14:paraId="0CC198AB" w14:textId="77777777" w:rsidR="007D6FD8" w:rsidRPr="00612E6E" w:rsidRDefault="007D6FD8" w:rsidP="00CF66E5">
            <w:r w:rsidRPr="00612E6E">
              <w:t>Headteacher:</w:t>
            </w:r>
          </w:p>
        </w:tc>
        <w:tc>
          <w:tcPr>
            <w:tcW w:w="1843" w:type="dxa"/>
          </w:tcPr>
          <w:p w14:paraId="7A0A945C" w14:textId="77777777" w:rsidR="007D6FD8" w:rsidRPr="00612E6E" w:rsidRDefault="007D6FD8" w:rsidP="00CF66E5">
            <w:r w:rsidRPr="00612E6E">
              <w:rPr>
                <w:noProof/>
              </w:rPr>
              <w:drawing>
                <wp:inline distT="0" distB="0" distL="0" distR="0" wp14:anchorId="034D6028" wp14:editId="4A6E9AA0">
                  <wp:extent cx="702259" cy="275887"/>
                  <wp:effectExtent l="0" t="0" r="3175" b="0"/>
                  <wp:docPr id="7" name="Picture 7"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33990" t="68980" r="58366" b="25504"/>
                          <a:stretch>
                            <a:fillRect/>
                          </a:stretch>
                        </pic:blipFill>
                        <pic:spPr bwMode="auto">
                          <a:xfrm>
                            <a:off x="0" y="0"/>
                            <a:ext cx="703329" cy="276307"/>
                          </a:xfrm>
                          <a:prstGeom prst="rect">
                            <a:avLst/>
                          </a:prstGeom>
                          <a:noFill/>
                          <a:ln>
                            <a:noFill/>
                          </a:ln>
                        </pic:spPr>
                      </pic:pic>
                    </a:graphicData>
                  </a:graphic>
                </wp:inline>
              </w:drawing>
            </w:r>
          </w:p>
        </w:tc>
        <w:tc>
          <w:tcPr>
            <w:tcW w:w="1134" w:type="dxa"/>
            <w:shd w:val="clear" w:color="auto" w:fill="CCFFCC"/>
          </w:tcPr>
          <w:p w14:paraId="02EA8F20" w14:textId="77777777" w:rsidR="007D6FD8" w:rsidRPr="00612E6E" w:rsidRDefault="007D6FD8" w:rsidP="00CF66E5">
            <w:r w:rsidRPr="00612E6E">
              <w:t>Date:</w:t>
            </w:r>
          </w:p>
        </w:tc>
        <w:tc>
          <w:tcPr>
            <w:tcW w:w="2642" w:type="dxa"/>
          </w:tcPr>
          <w:p w14:paraId="7B818248" w14:textId="3CA331DB" w:rsidR="007D6FD8" w:rsidRPr="00612E6E" w:rsidRDefault="00DB346A" w:rsidP="00CF66E5">
            <w:r>
              <w:t>4</w:t>
            </w:r>
            <w:r w:rsidRPr="00DB346A">
              <w:rPr>
                <w:vertAlign w:val="superscript"/>
              </w:rPr>
              <w:t>th</w:t>
            </w:r>
            <w:r>
              <w:t xml:space="preserve"> </w:t>
            </w:r>
            <w:r w:rsidR="007D6FD8" w:rsidRPr="00612E6E">
              <w:t>September 202</w:t>
            </w:r>
            <w:r>
              <w:t>2</w:t>
            </w:r>
          </w:p>
        </w:tc>
      </w:tr>
      <w:tr w:rsidR="007D6FD8" w:rsidRPr="00612E6E" w14:paraId="3AB66BAB" w14:textId="77777777" w:rsidTr="00CF66E5">
        <w:tc>
          <w:tcPr>
            <w:tcW w:w="3289" w:type="dxa"/>
            <w:shd w:val="clear" w:color="auto" w:fill="CCFFCC"/>
          </w:tcPr>
          <w:p w14:paraId="0E83C4C1" w14:textId="77777777" w:rsidR="007D6FD8" w:rsidRPr="00612E6E" w:rsidRDefault="007D6FD8" w:rsidP="00CF66E5">
            <w:r w:rsidRPr="00612E6E">
              <w:t>Chair of Governing Body:</w:t>
            </w:r>
          </w:p>
        </w:tc>
        <w:tc>
          <w:tcPr>
            <w:tcW w:w="1843" w:type="dxa"/>
          </w:tcPr>
          <w:p w14:paraId="701FCA12" w14:textId="77777777" w:rsidR="007D6FD8" w:rsidRPr="00612E6E" w:rsidRDefault="007D6FD8" w:rsidP="00CF66E5">
            <w:r w:rsidRPr="00612E6E">
              <w:rPr>
                <w:noProof/>
              </w:rPr>
              <w:drawing>
                <wp:inline distT="0" distB="0" distL="0" distR="0" wp14:anchorId="102EB988" wp14:editId="6B9052DF">
                  <wp:extent cx="638175" cy="190500"/>
                  <wp:effectExtent l="0" t="0" r="9525" b="0"/>
                  <wp:docPr id="6" name="Picture 6"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mily Rose\Downloads\new doc 2020-11-12 21.56._1 (1).jpg"/>
                          <pic:cNvPicPr>
                            <a:picLocks noChangeAspect="1" noChangeArrowheads="1"/>
                          </pic:cNvPicPr>
                        </pic:nvPicPr>
                        <pic:blipFill>
                          <a:blip r:embed="rId13">
                            <a:extLst>
                              <a:ext uri="{28A0092B-C50C-407E-A947-70E740481C1C}">
                                <a14:useLocalDpi xmlns:a14="http://schemas.microsoft.com/office/drawing/2010/main" val="0"/>
                              </a:ext>
                            </a:extLst>
                          </a:blip>
                          <a:srcRect l="16136" t="29897" r="21684" b="25087"/>
                          <a:stretch>
                            <a:fillRect/>
                          </a:stretch>
                        </pic:blipFill>
                        <pic:spPr bwMode="auto">
                          <a:xfrm>
                            <a:off x="0" y="0"/>
                            <a:ext cx="638175" cy="190500"/>
                          </a:xfrm>
                          <a:prstGeom prst="rect">
                            <a:avLst/>
                          </a:prstGeom>
                          <a:noFill/>
                          <a:ln>
                            <a:noFill/>
                          </a:ln>
                        </pic:spPr>
                      </pic:pic>
                    </a:graphicData>
                  </a:graphic>
                </wp:inline>
              </w:drawing>
            </w:r>
          </w:p>
        </w:tc>
        <w:tc>
          <w:tcPr>
            <w:tcW w:w="1134" w:type="dxa"/>
            <w:shd w:val="clear" w:color="auto" w:fill="CCFFCC"/>
          </w:tcPr>
          <w:p w14:paraId="0E9809F4" w14:textId="77777777" w:rsidR="007D6FD8" w:rsidRPr="00612E6E" w:rsidRDefault="007D6FD8" w:rsidP="00CF66E5">
            <w:r w:rsidRPr="00612E6E">
              <w:t>Date:</w:t>
            </w:r>
          </w:p>
        </w:tc>
        <w:tc>
          <w:tcPr>
            <w:tcW w:w="2642" w:type="dxa"/>
          </w:tcPr>
          <w:p w14:paraId="79C2A164" w14:textId="737AD69A" w:rsidR="007D6FD8" w:rsidRPr="00612E6E" w:rsidRDefault="00DB346A" w:rsidP="00CF66E5">
            <w:r>
              <w:t>4</w:t>
            </w:r>
            <w:r w:rsidRPr="00DB346A">
              <w:rPr>
                <w:vertAlign w:val="superscript"/>
              </w:rPr>
              <w:t>th</w:t>
            </w:r>
            <w:r>
              <w:t xml:space="preserve"> </w:t>
            </w:r>
            <w:r w:rsidRPr="00612E6E">
              <w:t>September 202</w:t>
            </w:r>
            <w:r>
              <w:t>2</w:t>
            </w:r>
          </w:p>
        </w:tc>
      </w:tr>
    </w:tbl>
    <w:p w14:paraId="24910030" w14:textId="2F78661A" w:rsidR="000C0C16" w:rsidRDefault="000C0C16" w:rsidP="007D6FD8">
      <w:pPr>
        <w:rPr>
          <w:rFonts w:ascii="Arial" w:hAnsi="Arial"/>
          <w:b/>
          <w:w w:val="105"/>
        </w:rPr>
      </w:pPr>
    </w:p>
    <w:p w14:paraId="0E4C5007" w14:textId="77777777" w:rsidR="006352A6" w:rsidRPr="0014369F" w:rsidRDefault="006352A6" w:rsidP="007D6FD8"/>
    <w:p w14:paraId="20A6DEDB" w14:textId="77777777" w:rsidR="00451D42" w:rsidRPr="0014369F" w:rsidRDefault="00451D42" w:rsidP="007D6FD8"/>
    <w:sectPr w:rsidR="00451D42" w:rsidRPr="0014369F" w:rsidSect="000C0C16">
      <w:headerReference w:type="default" r:id="rId14"/>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C6D8" w14:textId="77777777" w:rsidR="006E1FBD" w:rsidRDefault="006E1FBD">
      <w:r>
        <w:separator/>
      </w:r>
    </w:p>
  </w:endnote>
  <w:endnote w:type="continuationSeparator" w:id="0">
    <w:p w14:paraId="6C41D9EB" w14:textId="77777777" w:rsidR="006E1FBD" w:rsidRDefault="006E1FBD">
      <w:r>
        <w:continuationSeparator/>
      </w:r>
    </w:p>
  </w:endnote>
  <w:endnote w:type="continuationNotice" w:id="1">
    <w:p w14:paraId="240A5F92" w14:textId="77777777" w:rsidR="006E1FBD" w:rsidRDefault="006E1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4AB4" w14:textId="77777777" w:rsidR="006E1FBD" w:rsidRDefault="006E1FBD">
      <w:r>
        <w:separator/>
      </w:r>
    </w:p>
  </w:footnote>
  <w:footnote w:type="continuationSeparator" w:id="0">
    <w:p w14:paraId="617CD3CE" w14:textId="77777777" w:rsidR="006E1FBD" w:rsidRDefault="006E1FBD">
      <w:r>
        <w:continuationSeparator/>
      </w:r>
    </w:p>
  </w:footnote>
  <w:footnote w:type="continuationNotice" w:id="1">
    <w:p w14:paraId="17663E6B" w14:textId="77777777" w:rsidR="006E1FBD" w:rsidRDefault="006E1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6F7F" w14:textId="27CC32BA" w:rsidR="006F5C84" w:rsidRPr="009731E5" w:rsidRDefault="007D6FD8" w:rsidP="0006475A">
    <w:pPr>
      <w:pStyle w:val="Header"/>
      <w:jc w:val="center"/>
      <w:rPr>
        <w:rFonts w:ascii="Arial" w:hAnsi="Arial" w:cs="Arial"/>
        <w:b/>
        <w:i/>
        <w:sz w:val="22"/>
        <w:szCs w:val="22"/>
        <w:lang w:val="en-GB"/>
      </w:rPr>
    </w:pPr>
    <w:r>
      <w:rPr>
        <w:rFonts w:ascii="Arial" w:hAnsi="Arial" w:cs="Arial"/>
        <w:b/>
        <w:i/>
        <w:sz w:val="22"/>
        <w:szCs w:val="22"/>
        <w:lang w:val="en-GB"/>
      </w:rPr>
      <w:t xml:space="preserve">Shalom </w:t>
    </w:r>
    <w:r w:rsidR="0006475A">
      <w:rPr>
        <w:rFonts w:ascii="Arial" w:hAnsi="Arial" w:cs="Arial"/>
        <w:b/>
        <w:i/>
        <w:sz w:val="22"/>
        <w:szCs w:val="22"/>
        <w:lang w:val="en-GB"/>
      </w:rPr>
      <w:t>Noam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F265A"/>
    <w:multiLevelType w:val="hybridMultilevel"/>
    <w:tmpl w:val="29A2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26878"/>
    <w:multiLevelType w:val="hybridMultilevel"/>
    <w:tmpl w:val="023AB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443E"/>
    <w:multiLevelType w:val="hybridMultilevel"/>
    <w:tmpl w:val="6C0C7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337D2"/>
    <w:multiLevelType w:val="hybridMultilevel"/>
    <w:tmpl w:val="84040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1199B"/>
    <w:multiLevelType w:val="hybridMultilevel"/>
    <w:tmpl w:val="1CF2E666"/>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74E28"/>
    <w:multiLevelType w:val="hybridMultilevel"/>
    <w:tmpl w:val="4B7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34801"/>
    <w:multiLevelType w:val="hybridMultilevel"/>
    <w:tmpl w:val="2344720C"/>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A4D2A"/>
    <w:multiLevelType w:val="hybridMultilevel"/>
    <w:tmpl w:val="B846F6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B7B54"/>
    <w:multiLevelType w:val="hybridMultilevel"/>
    <w:tmpl w:val="2CEEED4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7426D"/>
    <w:multiLevelType w:val="hybridMultilevel"/>
    <w:tmpl w:val="D580202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0EB2F3F"/>
    <w:multiLevelType w:val="hybridMultilevel"/>
    <w:tmpl w:val="86EA365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74988"/>
    <w:multiLevelType w:val="hybridMultilevel"/>
    <w:tmpl w:val="375AD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1F92"/>
    <w:multiLevelType w:val="hybridMultilevel"/>
    <w:tmpl w:val="ADA087F6"/>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97959"/>
    <w:multiLevelType w:val="hybridMultilevel"/>
    <w:tmpl w:val="2E247C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7139CD"/>
    <w:multiLevelType w:val="hybridMultilevel"/>
    <w:tmpl w:val="6A3E4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8648B"/>
    <w:multiLevelType w:val="hybridMultilevel"/>
    <w:tmpl w:val="FB7A3E96"/>
    <w:lvl w:ilvl="0" w:tplc="CB3684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A2CC7"/>
    <w:multiLevelType w:val="hybridMultilevel"/>
    <w:tmpl w:val="2A36DBEE"/>
    <w:lvl w:ilvl="0" w:tplc="25FEC47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F2100C"/>
    <w:multiLevelType w:val="hybridMultilevel"/>
    <w:tmpl w:val="7EC845A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D4A6E"/>
    <w:multiLevelType w:val="hybridMultilevel"/>
    <w:tmpl w:val="49246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1386A"/>
    <w:multiLevelType w:val="hybridMultilevel"/>
    <w:tmpl w:val="17B2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578C1"/>
    <w:multiLevelType w:val="hybridMultilevel"/>
    <w:tmpl w:val="5848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70015"/>
    <w:multiLevelType w:val="hybridMultilevel"/>
    <w:tmpl w:val="B23419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F3907"/>
    <w:multiLevelType w:val="hybridMultilevel"/>
    <w:tmpl w:val="FE22EEE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7D5FBF"/>
    <w:multiLevelType w:val="hybridMultilevel"/>
    <w:tmpl w:val="D100A22A"/>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B81014"/>
    <w:multiLevelType w:val="hybridMultilevel"/>
    <w:tmpl w:val="BA82B688"/>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52055349">
    <w:abstractNumId w:val="5"/>
  </w:num>
  <w:num w:numId="2" w16cid:durableId="1836535813">
    <w:abstractNumId w:val="18"/>
  </w:num>
  <w:num w:numId="3" w16cid:durableId="32462397">
    <w:abstractNumId w:val="11"/>
  </w:num>
  <w:num w:numId="4" w16cid:durableId="18044995">
    <w:abstractNumId w:val="9"/>
  </w:num>
  <w:num w:numId="5" w16cid:durableId="1532954959">
    <w:abstractNumId w:val="26"/>
  </w:num>
  <w:num w:numId="6" w16cid:durableId="428088391">
    <w:abstractNumId w:val="16"/>
  </w:num>
  <w:num w:numId="7" w16cid:durableId="576524988">
    <w:abstractNumId w:val="14"/>
  </w:num>
  <w:num w:numId="8" w16cid:durableId="417023881">
    <w:abstractNumId w:val="3"/>
  </w:num>
  <w:num w:numId="9" w16cid:durableId="1250702206">
    <w:abstractNumId w:val="8"/>
  </w:num>
  <w:num w:numId="10" w16cid:durableId="1467894984">
    <w:abstractNumId w:val="22"/>
  </w:num>
  <w:num w:numId="11" w16cid:durableId="1045451950">
    <w:abstractNumId w:val="32"/>
  </w:num>
  <w:num w:numId="12" w16cid:durableId="2097048196">
    <w:abstractNumId w:val="12"/>
  </w:num>
  <w:num w:numId="13" w16cid:durableId="1498110817">
    <w:abstractNumId w:val="30"/>
  </w:num>
  <w:num w:numId="14" w16cid:durableId="264970314">
    <w:abstractNumId w:val="4"/>
  </w:num>
  <w:num w:numId="15" w16cid:durableId="1428502931">
    <w:abstractNumId w:val="17"/>
  </w:num>
  <w:num w:numId="16" w16cid:durableId="188300148">
    <w:abstractNumId w:val="36"/>
  </w:num>
  <w:num w:numId="17" w16cid:durableId="2013868709">
    <w:abstractNumId w:val="6"/>
  </w:num>
  <w:num w:numId="18" w16cid:durableId="87968246">
    <w:abstractNumId w:val="25"/>
  </w:num>
  <w:num w:numId="19" w16cid:durableId="389307572">
    <w:abstractNumId w:val="23"/>
  </w:num>
  <w:num w:numId="20" w16cid:durableId="897786482">
    <w:abstractNumId w:val="21"/>
  </w:num>
  <w:num w:numId="21" w16cid:durableId="473765692">
    <w:abstractNumId w:val="0"/>
  </w:num>
  <w:num w:numId="22" w16cid:durableId="585575982">
    <w:abstractNumId w:val="1"/>
  </w:num>
  <w:num w:numId="23" w16cid:durableId="97409463">
    <w:abstractNumId w:val="33"/>
  </w:num>
  <w:num w:numId="24" w16cid:durableId="1644430562">
    <w:abstractNumId w:val="29"/>
  </w:num>
  <w:num w:numId="25" w16cid:durableId="2030377403">
    <w:abstractNumId w:val="28"/>
  </w:num>
  <w:num w:numId="26" w16cid:durableId="1002467335">
    <w:abstractNumId w:val="13"/>
  </w:num>
  <w:num w:numId="27" w16cid:durableId="984235362">
    <w:abstractNumId w:val="20"/>
  </w:num>
  <w:num w:numId="28" w16cid:durableId="1160736651">
    <w:abstractNumId w:val="15"/>
  </w:num>
  <w:num w:numId="29" w16cid:durableId="619654129">
    <w:abstractNumId w:val="19"/>
  </w:num>
  <w:num w:numId="30" w16cid:durableId="1550679771">
    <w:abstractNumId w:val="10"/>
  </w:num>
  <w:num w:numId="31" w16cid:durableId="914782133">
    <w:abstractNumId w:val="27"/>
  </w:num>
  <w:num w:numId="32" w16cid:durableId="1365904933">
    <w:abstractNumId w:val="35"/>
  </w:num>
  <w:num w:numId="33" w16cid:durableId="1365787623">
    <w:abstractNumId w:val="7"/>
  </w:num>
  <w:num w:numId="34" w16cid:durableId="1536969553">
    <w:abstractNumId w:val="34"/>
  </w:num>
  <w:num w:numId="35" w16cid:durableId="1888486567">
    <w:abstractNumId w:val="24"/>
  </w:num>
  <w:num w:numId="36" w16cid:durableId="1318532530">
    <w:abstractNumId w:val="31"/>
  </w:num>
  <w:num w:numId="37" w16cid:durableId="198904357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2E21"/>
    <w:rsid w:val="00004565"/>
    <w:rsid w:val="000056D1"/>
    <w:rsid w:val="000111DA"/>
    <w:rsid w:val="00017628"/>
    <w:rsid w:val="000250AC"/>
    <w:rsid w:val="00025F66"/>
    <w:rsid w:val="0004462B"/>
    <w:rsid w:val="00045F8A"/>
    <w:rsid w:val="000608D3"/>
    <w:rsid w:val="00062A77"/>
    <w:rsid w:val="00063C3B"/>
    <w:rsid w:val="0006475A"/>
    <w:rsid w:val="000675E3"/>
    <w:rsid w:val="00067797"/>
    <w:rsid w:val="0007060A"/>
    <w:rsid w:val="00072605"/>
    <w:rsid w:val="000C0C16"/>
    <w:rsid w:val="000C138A"/>
    <w:rsid w:val="000C2B21"/>
    <w:rsid w:val="000C39F2"/>
    <w:rsid w:val="000C44A4"/>
    <w:rsid w:val="000C50C1"/>
    <w:rsid w:val="000D18FB"/>
    <w:rsid w:val="000E0BEE"/>
    <w:rsid w:val="000E12AE"/>
    <w:rsid w:val="000E23D7"/>
    <w:rsid w:val="000E6524"/>
    <w:rsid w:val="00104FD1"/>
    <w:rsid w:val="00107373"/>
    <w:rsid w:val="001326AD"/>
    <w:rsid w:val="00142E8C"/>
    <w:rsid w:val="0014369F"/>
    <w:rsid w:val="001559E5"/>
    <w:rsid w:val="00157821"/>
    <w:rsid w:val="001640C5"/>
    <w:rsid w:val="00176818"/>
    <w:rsid w:val="00182864"/>
    <w:rsid w:val="001837A4"/>
    <w:rsid w:val="00190978"/>
    <w:rsid w:val="00193DA5"/>
    <w:rsid w:val="001A2374"/>
    <w:rsid w:val="001B0F89"/>
    <w:rsid w:val="001B45A2"/>
    <w:rsid w:val="001B5CF8"/>
    <w:rsid w:val="001C45BD"/>
    <w:rsid w:val="001C665F"/>
    <w:rsid w:val="001D4CA4"/>
    <w:rsid w:val="001E0BB9"/>
    <w:rsid w:val="001E3760"/>
    <w:rsid w:val="001F613B"/>
    <w:rsid w:val="00206BAA"/>
    <w:rsid w:val="002103FC"/>
    <w:rsid w:val="00216F8E"/>
    <w:rsid w:val="00241E5F"/>
    <w:rsid w:val="00244D97"/>
    <w:rsid w:val="00260F94"/>
    <w:rsid w:val="00263089"/>
    <w:rsid w:val="0026380E"/>
    <w:rsid w:val="0027319E"/>
    <w:rsid w:val="00281CDA"/>
    <w:rsid w:val="0028543D"/>
    <w:rsid w:val="00286A65"/>
    <w:rsid w:val="002A47F5"/>
    <w:rsid w:val="002A52EE"/>
    <w:rsid w:val="002C15FC"/>
    <w:rsid w:val="002C7FF5"/>
    <w:rsid w:val="002D35D3"/>
    <w:rsid w:val="002E40CF"/>
    <w:rsid w:val="00320354"/>
    <w:rsid w:val="00345579"/>
    <w:rsid w:val="0034589A"/>
    <w:rsid w:val="0035105F"/>
    <w:rsid w:val="00353600"/>
    <w:rsid w:val="00357D41"/>
    <w:rsid w:val="00366385"/>
    <w:rsid w:val="003720D0"/>
    <w:rsid w:val="00372A40"/>
    <w:rsid w:val="0037586C"/>
    <w:rsid w:val="003A77D8"/>
    <w:rsid w:val="003B3357"/>
    <w:rsid w:val="003C45DE"/>
    <w:rsid w:val="003C7AF3"/>
    <w:rsid w:val="003D1370"/>
    <w:rsid w:val="003D687A"/>
    <w:rsid w:val="003E7EC6"/>
    <w:rsid w:val="003F4AFA"/>
    <w:rsid w:val="003F4DB7"/>
    <w:rsid w:val="003F7B3E"/>
    <w:rsid w:val="00426E3B"/>
    <w:rsid w:val="004311C1"/>
    <w:rsid w:val="0043456B"/>
    <w:rsid w:val="00435CCC"/>
    <w:rsid w:val="00435DA2"/>
    <w:rsid w:val="00444D17"/>
    <w:rsid w:val="00451D42"/>
    <w:rsid w:val="0045283C"/>
    <w:rsid w:val="0046039D"/>
    <w:rsid w:val="00462F40"/>
    <w:rsid w:val="00482DB6"/>
    <w:rsid w:val="00495575"/>
    <w:rsid w:val="00495E5B"/>
    <w:rsid w:val="004A6190"/>
    <w:rsid w:val="004B1C01"/>
    <w:rsid w:val="004C31E5"/>
    <w:rsid w:val="004C6987"/>
    <w:rsid w:val="004D421B"/>
    <w:rsid w:val="004E173B"/>
    <w:rsid w:val="004E60E6"/>
    <w:rsid w:val="004E798B"/>
    <w:rsid w:val="004F206B"/>
    <w:rsid w:val="004F5926"/>
    <w:rsid w:val="004F64D3"/>
    <w:rsid w:val="0050146D"/>
    <w:rsid w:val="00501723"/>
    <w:rsid w:val="00537DBA"/>
    <w:rsid w:val="00542E44"/>
    <w:rsid w:val="005608C0"/>
    <w:rsid w:val="00561250"/>
    <w:rsid w:val="0057121D"/>
    <w:rsid w:val="005742B3"/>
    <w:rsid w:val="005905B4"/>
    <w:rsid w:val="0059261F"/>
    <w:rsid w:val="00597741"/>
    <w:rsid w:val="005C452F"/>
    <w:rsid w:val="005D2922"/>
    <w:rsid w:val="005E5B0A"/>
    <w:rsid w:val="005E61B1"/>
    <w:rsid w:val="005F0415"/>
    <w:rsid w:val="005F4C10"/>
    <w:rsid w:val="00604E44"/>
    <w:rsid w:val="00605C09"/>
    <w:rsid w:val="00610FF3"/>
    <w:rsid w:val="00612E6E"/>
    <w:rsid w:val="00621247"/>
    <w:rsid w:val="00621EA4"/>
    <w:rsid w:val="006352A6"/>
    <w:rsid w:val="006407B8"/>
    <w:rsid w:val="00654D2C"/>
    <w:rsid w:val="00664333"/>
    <w:rsid w:val="00671914"/>
    <w:rsid w:val="0067365C"/>
    <w:rsid w:val="006867E1"/>
    <w:rsid w:val="0069047A"/>
    <w:rsid w:val="0069322B"/>
    <w:rsid w:val="006A0426"/>
    <w:rsid w:val="006B3BB5"/>
    <w:rsid w:val="006B5A1A"/>
    <w:rsid w:val="006B61E2"/>
    <w:rsid w:val="006B7493"/>
    <w:rsid w:val="006C6124"/>
    <w:rsid w:val="006C6596"/>
    <w:rsid w:val="006D7C80"/>
    <w:rsid w:val="006E1FBD"/>
    <w:rsid w:val="006E31B7"/>
    <w:rsid w:val="006E46DB"/>
    <w:rsid w:val="006F09B2"/>
    <w:rsid w:val="006F125E"/>
    <w:rsid w:val="006F5C84"/>
    <w:rsid w:val="00705DEB"/>
    <w:rsid w:val="00706B50"/>
    <w:rsid w:val="0072478C"/>
    <w:rsid w:val="00724948"/>
    <w:rsid w:val="00734E8B"/>
    <w:rsid w:val="00735B88"/>
    <w:rsid w:val="00743010"/>
    <w:rsid w:val="007464ED"/>
    <w:rsid w:val="0075709C"/>
    <w:rsid w:val="00757A89"/>
    <w:rsid w:val="00777ACF"/>
    <w:rsid w:val="00791184"/>
    <w:rsid w:val="00792A09"/>
    <w:rsid w:val="007A2E39"/>
    <w:rsid w:val="007A37F6"/>
    <w:rsid w:val="007A4732"/>
    <w:rsid w:val="007B520C"/>
    <w:rsid w:val="007B579F"/>
    <w:rsid w:val="007D6FD8"/>
    <w:rsid w:val="007E1078"/>
    <w:rsid w:val="007F3E6A"/>
    <w:rsid w:val="007F7FDC"/>
    <w:rsid w:val="00835419"/>
    <w:rsid w:val="00874395"/>
    <w:rsid w:val="00874961"/>
    <w:rsid w:val="008915F1"/>
    <w:rsid w:val="00893DEA"/>
    <w:rsid w:val="008A1AE2"/>
    <w:rsid w:val="008A7E89"/>
    <w:rsid w:val="008B7916"/>
    <w:rsid w:val="008C1942"/>
    <w:rsid w:val="008D08A7"/>
    <w:rsid w:val="008D106C"/>
    <w:rsid w:val="008D2204"/>
    <w:rsid w:val="008D37A6"/>
    <w:rsid w:val="008D45D1"/>
    <w:rsid w:val="008D5AED"/>
    <w:rsid w:val="008E57A1"/>
    <w:rsid w:val="008F094F"/>
    <w:rsid w:val="008F4F05"/>
    <w:rsid w:val="008F53B1"/>
    <w:rsid w:val="008F56FE"/>
    <w:rsid w:val="00902CF3"/>
    <w:rsid w:val="009049BE"/>
    <w:rsid w:val="00904E7C"/>
    <w:rsid w:val="009165E5"/>
    <w:rsid w:val="00937AC4"/>
    <w:rsid w:val="00942EB8"/>
    <w:rsid w:val="00962F96"/>
    <w:rsid w:val="009731E5"/>
    <w:rsid w:val="00974526"/>
    <w:rsid w:val="00980C71"/>
    <w:rsid w:val="00986CA9"/>
    <w:rsid w:val="0099299C"/>
    <w:rsid w:val="00993482"/>
    <w:rsid w:val="009B1CE8"/>
    <w:rsid w:val="009C1C76"/>
    <w:rsid w:val="009E00BA"/>
    <w:rsid w:val="009E21E3"/>
    <w:rsid w:val="009F05B1"/>
    <w:rsid w:val="009F61D9"/>
    <w:rsid w:val="009F7D88"/>
    <w:rsid w:val="00A01D22"/>
    <w:rsid w:val="00A03D72"/>
    <w:rsid w:val="00A06825"/>
    <w:rsid w:val="00A104A1"/>
    <w:rsid w:val="00A20C37"/>
    <w:rsid w:val="00A2449C"/>
    <w:rsid w:val="00A26A2F"/>
    <w:rsid w:val="00A34A94"/>
    <w:rsid w:val="00A36A56"/>
    <w:rsid w:val="00A426EB"/>
    <w:rsid w:val="00A456AF"/>
    <w:rsid w:val="00A57B04"/>
    <w:rsid w:val="00A629C3"/>
    <w:rsid w:val="00A65DB1"/>
    <w:rsid w:val="00A70667"/>
    <w:rsid w:val="00A85C85"/>
    <w:rsid w:val="00A9052D"/>
    <w:rsid w:val="00AA2278"/>
    <w:rsid w:val="00AA5C5D"/>
    <w:rsid w:val="00AA656A"/>
    <w:rsid w:val="00AA74CA"/>
    <w:rsid w:val="00AC2A6A"/>
    <w:rsid w:val="00AC3AC0"/>
    <w:rsid w:val="00AE3AA4"/>
    <w:rsid w:val="00AE4B1F"/>
    <w:rsid w:val="00B02BD5"/>
    <w:rsid w:val="00B3329C"/>
    <w:rsid w:val="00B371C7"/>
    <w:rsid w:val="00B41254"/>
    <w:rsid w:val="00B43913"/>
    <w:rsid w:val="00B440C7"/>
    <w:rsid w:val="00B4674D"/>
    <w:rsid w:val="00B6541D"/>
    <w:rsid w:val="00B66E5A"/>
    <w:rsid w:val="00B67FB3"/>
    <w:rsid w:val="00B67FF5"/>
    <w:rsid w:val="00BB2956"/>
    <w:rsid w:val="00BB6C7F"/>
    <w:rsid w:val="00BC7453"/>
    <w:rsid w:val="00BD6F17"/>
    <w:rsid w:val="00BE78A3"/>
    <w:rsid w:val="00C143FA"/>
    <w:rsid w:val="00C225F4"/>
    <w:rsid w:val="00C440E3"/>
    <w:rsid w:val="00C5301D"/>
    <w:rsid w:val="00C658CC"/>
    <w:rsid w:val="00C66092"/>
    <w:rsid w:val="00C83A83"/>
    <w:rsid w:val="00CA4C10"/>
    <w:rsid w:val="00CB2B3F"/>
    <w:rsid w:val="00CE2141"/>
    <w:rsid w:val="00CE6036"/>
    <w:rsid w:val="00CE6BD8"/>
    <w:rsid w:val="00CF3F4E"/>
    <w:rsid w:val="00D047A3"/>
    <w:rsid w:val="00D30028"/>
    <w:rsid w:val="00D37CBE"/>
    <w:rsid w:val="00D447CE"/>
    <w:rsid w:val="00D4630F"/>
    <w:rsid w:val="00D500FB"/>
    <w:rsid w:val="00D53AE8"/>
    <w:rsid w:val="00D62BD9"/>
    <w:rsid w:val="00D654B9"/>
    <w:rsid w:val="00D70749"/>
    <w:rsid w:val="00D72A03"/>
    <w:rsid w:val="00D73756"/>
    <w:rsid w:val="00D767DB"/>
    <w:rsid w:val="00D839A0"/>
    <w:rsid w:val="00D83F02"/>
    <w:rsid w:val="00D86229"/>
    <w:rsid w:val="00DA21D5"/>
    <w:rsid w:val="00DA22D8"/>
    <w:rsid w:val="00DA4C3E"/>
    <w:rsid w:val="00DA4D45"/>
    <w:rsid w:val="00DB04B8"/>
    <w:rsid w:val="00DB346A"/>
    <w:rsid w:val="00DB4C3E"/>
    <w:rsid w:val="00DC1088"/>
    <w:rsid w:val="00DC5CA9"/>
    <w:rsid w:val="00DE3F95"/>
    <w:rsid w:val="00DE4C6E"/>
    <w:rsid w:val="00DF03A9"/>
    <w:rsid w:val="00DF1BDA"/>
    <w:rsid w:val="00E061A4"/>
    <w:rsid w:val="00E249A1"/>
    <w:rsid w:val="00E300EF"/>
    <w:rsid w:val="00E3513F"/>
    <w:rsid w:val="00E4177B"/>
    <w:rsid w:val="00E41D9B"/>
    <w:rsid w:val="00E47872"/>
    <w:rsid w:val="00E641F2"/>
    <w:rsid w:val="00E64C60"/>
    <w:rsid w:val="00E71BEE"/>
    <w:rsid w:val="00E75C81"/>
    <w:rsid w:val="00E77B3F"/>
    <w:rsid w:val="00E82A22"/>
    <w:rsid w:val="00E8629B"/>
    <w:rsid w:val="00E95D10"/>
    <w:rsid w:val="00EA0E32"/>
    <w:rsid w:val="00EA503A"/>
    <w:rsid w:val="00EC4EF5"/>
    <w:rsid w:val="00EC7F2F"/>
    <w:rsid w:val="00ED3794"/>
    <w:rsid w:val="00ED439F"/>
    <w:rsid w:val="00ED5BE5"/>
    <w:rsid w:val="00EE0D47"/>
    <w:rsid w:val="00EE3FBF"/>
    <w:rsid w:val="00EF6C6B"/>
    <w:rsid w:val="00EF6DB5"/>
    <w:rsid w:val="00F05985"/>
    <w:rsid w:val="00F0624E"/>
    <w:rsid w:val="00F22FE6"/>
    <w:rsid w:val="00F268E4"/>
    <w:rsid w:val="00F2764D"/>
    <w:rsid w:val="00F33242"/>
    <w:rsid w:val="00F44CF5"/>
    <w:rsid w:val="00F544F8"/>
    <w:rsid w:val="00F57D3B"/>
    <w:rsid w:val="00F65442"/>
    <w:rsid w:val="00F67B54"/>
    <w:rsid w:val="00FA4EAE"/>
    <w:rsid w:val="00FB2BAC"/>
    <w:rsid w:val="00FB2EE0"/>
    <w:rsid w:val="00FB6253"/>
    <w:rsid w:val="00FB7DAC"/>
    <w:rsid w:val="00FC019B"/>
    <w:rsid w:val="00FC0710"/>
    <w:rsid w:val="00FD3FF3"/>
    <w:rsid w:val="00FD71AF"/>
    <w:rsid w:val="00FE2956"/>
    <w:rsid w:val="00FF2500"/>
    <w:rsid w:val="00FF305D"/>
    <w:rsid w:val="00FF4711"/>
    <w:rsid w:val="78F49E8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FE8A5"/>
  <w15:docId w15:val="{95109647-0ED3-4496-BBFA-0811F61A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styleId="Hyperlink">
    <w:name w:val="Hyperlink"/>
    <w:uiPriority w:val="99"/>
    <w:unhideWhenUsed/>
    <w:qFormat/>
    <w:rsid w:val="00B02BD5"/>
    <w:rPr>
      <w:rFonts w:ascii="Arial" w:hAnsi="Arial"/>
      <w:color w:val="0000FF"/>
      <w:sz w:val="24"/>
      <w:u w:val="single"/>
    </w:rPr>
  </w:style>
  <w:style w:type="paragraph" w:styleId="NoSpacing">
    <w:name w:val="No Spacing"/>
    <w:link w:val="NoSpacingChar"/>
    <w:uiPriority w:val="1"/>
    <w:qFormat/>
    <w:rsid w:val="00B67FB3"/>
    <w:rPr>
      <w:rFonts w:ascii="Calibri" w:hAnsi="Calibri" w:cs="Arial"/>
      <w:sz w:val="22"/>
      <w:szCs w:val="22"/>
      <w:lang w:val="en-US" w:eastAsia="en-US"/>
    </w:rPr>
  </w:style>
  <w:style w:type="character" w:customStyle="1" w:styleId="NoSpacingChar">
    <w:name w:val="No Spacing Char"/>
    <w:link w:val="NoSpacing"/>
    <w:uiPriority w:val="1"/>
    <w:rsid w:val="00B67FB3"/>
    <w:rPr>
      <w:rFonts w:ascii="Calibri" w:hAnsi="Calibri" w:cs="Arial"/>
      <w:sz w:val="22"/>
      <w:szCs w:val="22"/>
      <w:lang w:val="en-US" w:eastAsia="en-US"/>
    </w:rPr>
  </w:style>
  <w:style w:type="paragraph" w:styleId="BalloonText">
    <w:name w:val="Balloon Text"/>
    <w:basedOn w:val="Normal"/>
    <w:link w:val="BalloonTextChar"/>
    <w:semiHidden/>
    <w:unhideWhenUsed/>
    <w:rsid w:val="00B67FB3"/>
    <w:rPr>
      <w:rFonts w:ascii="Segoe UI" w:hAnsi="Segoe UI" w:cs="Segoe UI"/>
      <w:sz w:val="18"/>
      <w:szCs w:val="18"/>
    </w:rPr>
  </w:style>
  <w:style w:type="character" w:customStyle="1" w:styleId="BalloonTextChar">
    <w:name w:val="Balloon Text Char"/>
    <w:basedOn w:val="DefaultParagraphFont"/>
    <w:link w:val="BalloonText"/>
    <w:semiHidden/>
    <w:rsid w:val="00B67FB3"/>
    <w:rPr>
      <w:rFonts w:ascii="Segoe UI" w:hAnsi="Segoe UI" w:cs="Segoe UI"/>
      <w:sz w:val="18"/>
      <w:szCs w:val="18"/>
      <w:lang w:val="en-US" w:eastAsia="en-US"/>
    </w:rPr>
  </w:style>
  <w:style w:type="character" w:customStyle="1" w:styleId="hgkelc">
    <w:name w:val="hgkelc"/>
    <w:basedOn w:val="DefaultParagraphFont"/>
    <w:rsid w:val="00F67B54"/>
    <w:rPr>
      <w:rFonts w:cs="Times New Roman"/>
    </w:rPr>
  </w:style>
  <w:style w:type="character" w:customStyle="1" w:styleId="kx21rb">
    <w:name w:val="kx21rb"/>
    <w:basedOn w:val="DefaultParagraphFont"/>
    <w:rsid w:val="00F67B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5BBA2-06BF-4740-B790-00A57643330A}">
  <ds:schemaRefs>
    <ds:schemaRef ds:uri="http://schemas.openxmlformats.org/officeDocument/2006/bibliography"/>
  </ds:schemaRefs>
</ds:datastoreItem>
</file>

<file path=customXml/itemProps2.xml><?xml version="1.0" encoding="utf-8"?>
<ds:datastoreItem xmlns:ds="http://schemas.openxmlformats.org/officeDocument/2006/customXml" ds:itemID="{B5D6B161-DDA8-49B5-A6DA-D2F56A0D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818DD-02B6-4A12-BF9B-0FD4C8E9FDFC}">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4.xml><?xml version="1.0" encoding="utf-8"?>
<ds:datastoreItem xmlns:ds="http://schemas.openxmlformats.org/officeDocument/2006/customXml" ds:itemID="{48802FA4-CEDD-4605-AECD-43D4E3482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2201</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Marilyn Gerson</cp:lastModifiedBy>
  <cp:revision>2</cp:revision>
  <cp:lastPrinted>2020-07-30T19:50:00Z</cp:lastPrinted>
  <dcterms:created xsi:type="dcterms:W3CDTF">2022-09-23T14:59:00Z</dcterms:created>
  <dcterms:modified xsi:type="dcterms:W3CDTF">2022-09-23T14:59:00Z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